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62" w:rsidRDefault="00D40F62">
      <w:pPr>
        <w:jc w:val="center"/>
      </w:pPr>
      <w:bookmarkStart w:id="0" w:name="_GoBack"/>
      <w:bookmarkEnd w:id="0"/>
    </w:p>
    <w:p w:rsidR="00854E6D" w:rsidRDefault="00D71C1D">
      <w:pPr>
        <w:jc w:val="center"/>
      </w:pPr>
      <w:r>
        <w:t xml:space="preserve">MEMORANDUM OF </w:t>
      </w:r>
      <w:r w:rsidR="00077896">
        <w:t>AGREEMENT</w:t>
      </w:r>
      <w:r>
        <w:t xml:space="preserve"> BETWEEN</w:t>
      </w:r>
    </w:p>
    <w:p w:rsidR="00854E6D" w:rsidRDefault="00D71C1D">
      <w:pPr>
        <w:jc w:val="center"/>
      </w:pPr>
      <w:r>
        <w:t>SAN LUIS OBISPO COUNTY DEPARTMENT OF SOCIAL SERVICES</w:t>
      </w:r>
    </w:p>
    <w:p w:rsidR="00854E6D" w:rsidRDefault="00D71C1D">
      <w:pPr>
        <w:jc w:val="center"/>
      </w:pPr>
      <w:r>
        <w:t>AND</w:t>
      </w:r>
    </w:p>
    <w:p w:rsidR="00854E6D" w:rsidRDefault="00085E15">
      <w:pPr>
        <w:jc w:val="center"/>
        <w:rPr>
          <w:b/>
          <w:bCs/>
        </w:rPr>
      </w:pPr>
      <w:r>
        <w:t>FAMILY CARE NETWORK INC.</w:t>
      </w:r>
    </w:p>
    <w:p w:rsidR="00854E6D" w:rsidRDefault="00854E6D">
      <w:pPr>
        <w:pStyle w:val="Header"/>
        <w:tabs>
          <w:tab w:val="clear" w:pos="4320"/>
          <w:tab w:val="clear" w:pos="8640"/>
        </w:tabs>
      </w:pPr>
    </w:p>
    <w:p w:rsidR="00854E6D" w:rsidRDefault="00D71C1D" w:rsidP="002A74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4"/>
        </w:rPr>
      </w:pPr>
      <w:r>
        <w:rPr>
          <w:rFonts w:ascii="Times New Roman" w:hAnsi="Times New Roman" w:cs="Times New Roman"/>
          <w:sz w:val="24"/>
        </w:rPr>
        <w:t xml:space="preserve">This Memorandum of </w:t>
      </w:r>
      <w:r w:rsidR="00B447EF">
        <w:rPr>
          <w:rFonts w:ascii="Times New Roman" w:hAnsi="Times New Roman" w:cs="Times New Roman"/>
          <w:sz w:val="24"/>
        </w:rPr>
        <w:t>Agreement</w:t>
      </w:r>
      <w:r>
        <w:rPr>
          <w:rFonts w:ascii="Times New Roman" w:hAnsi="Times New Roman" w:cs="Times New Roman"/>
          <w:sz w:val="24"/>
        </w:rPr>
        <w:t xml:space="preserve"> (MO</w:t>
      </w:r>
      <w:r w:rsidR="00B447EF">
        <w:rPr>
          <w:rFonts w:ascii="Times New Roman" w:hAnsi="Times New Roman" w:cs="Times New Roman"/>
          <w:sz w:val="24"/>
        </w:rPr>
        <w:t>A</w:t>
      </w:r>
      <w:r>
        <w:rPr>
          <w:rFonts w:ascii="Times New Roman" w:hAnsi="Times New Roman" w:cs="Times New Roman"/>
          <w:sz w:val="24"/>
        </w:rPr>
        <w:t xml:space="preserve">) is entered into between the San Luis Obispo County Department of Social Services, hereafter referred to as DSS, and </w:t>
      </w:r>
      <w:r w:rsidR="00085E15">
        <w:rPr>
          <w:rFonts w:ascii="Times New Roman" w:hAnsi="Times New Roman" w:cs="Times New Roman"/>
          <w:sz w:val="24"/>
        </w:rPr>
        <w:t>Family Care Network Inc.</w:t>
      </w:r>
      <w:r>
        <w:rPr>
          <w:rFonts w:ascii="Times New Roman" w:hAnsi="Times New Roman" w:cs="Times New Roman"/>
          <w:sz w:val="24"/>
        </w:rPr>
        <w:t xml:space="preserve">, hereafter referred to as </w:t>
      </w:r>
      <w:r w:rsidR="00085E15">
        <w:rPr>
          <w:rFonts w:ascii="Times New Roman" w:hAnsi="Times New Roman" w:cs="Times New Roman"/>
          <w:sz w:val="24"/>
        </w:rPr>
        <w:t>FCNI</w:t>
      </w:r>
      <w:r>
        <w:rPr>
          <w:rFonts w:ascii="Times New Roman" w:hAnsi="Times New Roman" w:cs="Times New Roman"/>
          <w:sz w:val="24"/>
        </w:rPr>
        <w:t xml:space="preserve">, to </w:t>
      </w:r>
      <w:r w:rsidR="00085E15">
        <w:rPr>
          <w:rFonts w:ascii="Times New Roman" w:hAnsi="Times New Roman" w:cs="Times New Roman"/>
          <w:sz w:val="24"/>
        </w:rPr>
        <w:t xml:space="preserve">collaborate on joint recruitment, retention and support activities for </w:t>
      </w:r>
      <w:r w:rsidR="009A3019">
        <w:rPr>
          <w:rFonts w:ascii="Times New Roman" w:hAnsi="Times New Roman" w:cs="Times New Roman"/>
          <w:sz w:val="24"/>
        </w:rPr>
        <w:t>R</w:t>
      </w:r>
      <w:r w:rsidR="00085E15">
        <w:rPr>
          <w:rFonts w:ascii="Times New Roman" w:hAnsi="Times New Roman" w:cs="Times New Roman"/>
          <w:sz w:val="24"/>
        </w:rPr>
        <w:t xml:space="preserve">esource </w:t>
      </w:r>
      <w:r w:rsidR="009A3019">
        <w:rPr>
          <w:rFonts w:ascii="Times New Roman" w:hAnsi="Times New Roman" w:cs="Times New Roman"/>
          <w:sz w:val="24"/>
        </w:rPr>
        <w:t>F</w:t>
      </w:r>
      <w:r w:rsidR="00085E15">
        <w:rPr>
          <w:rFonts w:ascii="Times New Roman" w:hAnsi="Times New Roman" w:cs="Times New Roman"/>
          <w:sz w:val="24"/>
        </w:rPr>
        <w:t xml:space="preserve">amilies </w:t>
      </w:r>
      <w:r w:rsidR="00A35838">
        <w:rPr>
          <w:rFonts w:ascii="Times New Roman" w:hAnsi="Times New Roman" w:cs="Times New Roman"/>
          <w:sz w:val="24"/>
        </w:rPr>
        <w:t xml:space="preserve">to support the care, well-being and </w:t>
      </w:r>
      <w:r w:rsidR="00085E15">
        <w:rPr>
          <w:rFonts w:ascii="Times New Roman" w:hAnsi="Times New Roman" w:cs="Times New Roman"/>
          <w:sz w:val="24"/>
        </w:rPr>
        <w:t xml:space="preserve">placement stability of children and youth in our </w:t>
      </w:r>
      <w:r w:rsidR="00445EF1">
        <w:rPr>
          <w:rFonts w:ascii="Times New Roman" w:hAnsi="Times New Roman" w:cs="Times New Roman"/>
          <w:sz w:val="24"/>
        </w:rPr>
        <w:t>C</w:t>
      </w:r>
      <w:r w:rsidR="00085E15">
        <w:rPr>
          <w:rFonts w:ascii="Times New Roman" w:hAnsi="Times New Roman" w:cs="Times New Roman"/>
          <w:sz w:val="24"/>
        </w:rPr>
        <w:t>ounty</w:t>
      </w:r>
      <w:r w:rsidR="00A35838">
        <w:rPr>
          <w:rFonts w:ascii="Times New Roman" w:hAnsi="Times New Roman" w:cs="Times New Roman"/>
          <w:sz w:val="24"/>
        </w:rPr>
        <w:t xml:space="preserve"> and to develop </w:t>
      </w:r>
      <w:r w:rsidR="009A3019">
        <w:rPr>
          <w:rFonts w:ascii="Times New Roman" w:hAnsi="Times New Roman" w:cs="Times New Roman"/>
          <w:sz w:val="24"/>
        </w:rPr>
        <w:t>R</w:t>
      </w:r>
      <w:r w:rsidR="00A35838">
        <w:rPr>
          <w:rFonts w:ascii="Times New Roman" w:hAnsi="Times New Roman" w:cs="Times New Roman"/>
          <w:sz w:val="24"/>
        </w:rPr>
        <w:t xml:space="preserve">esource </w:t>
      </w:r>
      <w:r w:rsidR="009A3019">
        <w:rPr>
          <w:rFonts w:ascii="Times New Roman" w:hAnsi="Times New Roman" w:cs="Times New Roman"/>
          <w:sz w:val="24"/>
        </w:rPr>
        <w:t>F</w:t>
      </w:r>
      <w:r w:rsidR="00A35838">
        <w:rPr>
          <w:rFonts w:ascii="Times New Roman" w:hAnsi="Times New Roman" w:cs="Times New Roman"/>
          <w:sz w:val="24"/>
        </w:rPr>
        <w:t xml:space="preserve">amily homes </w:t>
      </w:r>
      <w:r w:rsidR="005F29ED">
        <w:rPr>
          <w:rFonts w:ascii="Times New Roman" w:hAnsi="Times New Roman" w:cs="Times New Roman"/>
          <w:sz w:val="24"/>
        </w:rPr>
        <w:t>community wide to serve the children of San Luis Obispo County</w:t>
      </w:r>
    </w:p>
    <w:p w:rsidR="007D33B0" w:rsidRDefault="007D33B0" w:rsidP="007D33B0"/>
    <w:p w:rsidR="007D33B0" w:rsidRPr="007D33B0" w:rsidRDefault="007D33B0" w:rsidP="007D33B0">
      <w:r w:rsidRPr="007D33B0">
        <w:rPr>
          <w:color w:val="000000"/>
        </w:rPr>
        <w:t>DSS</w:t>
      </w:r>
      <w:r>
        <w:rPr>
          <w:color w:val="000000"/>
        </w:rPr>
        <w:t xml:space="preserve"> and FCNI </w:t>
      </w:r>
      <w:r w:rsidRPr="007D33B0">
        <w:rPr>
          <w:color w:val="000000"/>
        </w:rPr>
        <w:t xml:space="preserve">agree to collaboratively </w:t>
      </w:r>
      <w:r w:rsidR="009A3019">
        <w:rPr>
          <w:color w:val="000000"/>
        </w:rPr>
        <w:t>recruit, retain and support Resource Family homes</w:t>
      </w:r>
      <w:r w:rsidRPr="007D33B0">
        <w:rPr>
          <w:color w:val="000000"/>
        </w:rPr>
        <w:t xml:space="preserve"> in accordance with the Quality Parenting Initiative (QPI) and the Continuum of Care Reform (CCR) Act of 2016. The joint goal is to strengthen recruitment and retention activities to more effectively meet the needs of foster children and the </w:t>
      </w:r>
      <w:r w:rsidR="00445EF1">
        <w:rPr>
          <w:color w:val="000000"/>
        </w:rPr>
        <w:t>r</w:t>
      </w:r>
      <w:r w:rsidR="00431975">
        <w:rPr>
          <w:color w:val="000000"/>
        </w:rPr>
        <w:t xml:space="preserve">esource </w:t>
      </w:r>
      <w:r w:rsidR="00445EF1">
        <w:rPr>
          <w:color w:val="000000"/>
        </w:rPr>
        <w:t>f</w:t>
      </w:r>
      <w:r w:rsidRPr="007D33B0">
        <w:rPr>
          <w:color w:val="000000"/>
        </w:rPr>
        <w:t>amilies who provide their care and supervision.</w:t>
      </w:r>
    </w:p>
    <w:p w:rsidR="007D33B0" w:rsidRPr="007D33B0" w:rsidRDefault="007D33B0" w:rsidP="007D33B0"/>
    <w:p w:rsidR="0039511F" w:rsidRPr="0039511F" w:rsidRDefault="007D33B0" w:rsidP="0039511F">
      <w:pPr>
        <w:pStyle w:val="Default"/>
        <w:rPr>
          <w:rFonts w:ascii="Times New Roman" w:hAnsi="Times New Roman" w:cs="Times New Roman"/>
        </w:rPr>
      </w:pPr>
      <w:r w:rsidRPr="007D33B0">
        <w:rPr>
          <w:rFonts w:ascii="Times New Roman" w:hAnsi="Times New Roman" w:cs="Times New Roman"/>
        </w:rPr>
        <w:t xml:space="preserve">For the purposes of this </w:t>
      </w:r>
      <w:r w:rsidR="001A16D2" w:rsidRPr="007D33B0">
        <w:rPr>
          <w:rFonts w:ascii="Times New Roman" w:hAnsi="Times New Roman" w:cs="Times New Roman"/>
        </w:rPr>
        <w:t>MO</w:t>
      </w:r>
      <w:r w:rsidR="001A16D2">
        <w:rPr>
          <w:rFonts w:ascii="Times New Roman" w:hAnsi="Times New Roman" w:cs="Times New Roman"/>
        </w:rPr>
        <w:t>A</w:t>
      </w:r>
      <w:r w:rsidR="001A16D2" w:rsidRPr="007D33B0">
        <w:rPr>
          <w:rFonts w:ascii="Times New Roman" w:hAnsi="Times New Roman" w:cs="Times New Roman"/>
        </w:rPr>
        <w:t xml:space="preserve"> </w:t>
      </w:r>
      <w:r w:rsidRPr="007D33B0">
        <w:rPr>
          <w:rFonts w:ascii="Times New Roman" w:hAnsi="Times New Roman" w:cs="Times New Roman"/>
        </w:rPr>
        <w:t>- Foster Parents, Resource Families, and Conversion Families will be referred to as Resource Families</w:t>
      </w:r>
      <w:r>
        <w:t xml:space="preserve"> </w:t>
      </w:r>
      <w:r w:rsidRPr="0039511F">
        <w:rPr>
          <w:rFonts w:ascii="Times New Roman" w:hAnsi="Times New Roman" w:cs="Times New Roman"/>
        </w:rPr>
        <w:t xml:space="preserve">under Resource Family Approval (RFA) Written Directives </w:t>
      </w:r>
    </w:p>
    <w:p w:rsidR="007D33B0" w:rsidRPr="0039511F" w:rsidRDefault="0039511F" w:rsidP="0039511F">
      <w:pPr>
        <w:pStyle w:val="Default"/>
        <w:rPr>
          <w:rFonts w:ascii="Times New Roman" w:hAnsi="Times New Roman" w:cs="Times New Roman"/>
        </w:rPr>
      </w:pPr>
      <w:r>
        <w:rPr>
          <w:rFonts w:ascii="Times New Roman" w:hAnsi="Times New Roman" w:cs="Times New Roman"/>
          <w:bCs/>
        </w:rPr>
        <w:t xml:space="preserve">Version </w:t>
      </w:r>
      <w:r w:rsidR="005F2D3A">
        <w:rPr>
          <w:rFonts w:ascii="Times New Roman" w:hAnsi="Times New Roman" w:cs="Times New Roman"/>
          <w:bCs/>
        </w:rPr>
        <w:t xml:space="preserve">4.0 </w:t>
      </w:r>
      <w:r>
        <w:rPr>
          <w:rFonts w:ascii="Times New Roman" w:hAnsi="Times New Roman" w:cs="Times New Roman"/>
          <w:bCs/>
        </w:rPr>
        <w:t xml:space="preserve">effective </w:t>
      </w:r>
      <w:r w:rsidR="00770D4E">
        <w:rPr>
          <w:rFonts w:ascii="Times New Roman" w:hAnsi="Times New Roman" w:cs="Times New Roman"/>
          <w:bCs/>
        </w:rPr>
        <w:t>February 6, 2017</w:t>
      </w:r>
      <w:r>
        <w:rPr>
          <w:rFonts w:ascii="Times New Roman" w:hAnsi="Times New Roman" w:cs="Times New Roman"/>
          <w:bCs/>
        </w:rPr>
        <w:t>.</w:t>
      </w:r>
    </w:p>
    <w:p w:rsidR="007D33B0" w:rsidRPr="007D33B0" w:rsidRDefault="007D33B0" w:rsidP="007D33B0"/>
    <w:p w:rsidR="007D33B0" w:rsidRPr="007D33B0" w:rsidRDefault="005E1A34" w:rsidP="007D33B0">
      <w:pPr>
        <w:rPr>
          <w:b/>
          <w:bCs/>
          <w:color w:val="000000"/>
        </w:rPr>
      </w:pPr>
      <w:r>
        <w:rPr>
          <w:b/>
          <w:bCs/>
          <w:color w:val="000000"/>
        </w:rPr>
        <w:t>DSS and FCNI</w:t>
      </w:r>
      <w:r w:rsidR="007D33B0" w:rsidRPr="007D33B0">
        <w:rPr>
          <w:b/>
          <w:bCs/>
          <w:color w:val="000000"/>
        </w:rPr>
        <w:t xml:space="preserve"> agree that goals include the following:</w:t>
      </w:r>
    </w:p>
    <w:p w:rsidR="007D33B0" w:rsidRPr="007D33B0" w:rsidRDefault="007D33B0" w:rsidP="007D33B0"/>
    <w:p w:rsidR="007D33B0" w:rsidRDefault="00512795" w:rsidP="00512795">
      <w:pPr>
        <w:pStyle w:val="ListParagraph"/>
        <w:numPr>
          <w:ilvl w:val="0"/>
          <w:numId w:val="15"/>
        </w:numPr>
        <w:rPr>
          <w:color w:val="000000"/>
        </w:rPr>
      </w:pPr>
      <w:r>
        <w:rPr>
          <w:color w:val="000000"/>
        </w:rPr>
        <w:t>E</w:t>
      </w:r>
      <w:r w:rsidR="007D33B0" w:rsidRPr="00512795">
        <w:rPr>
          <w:color w:val="000000"/>
        </w:rPr>
        <w:t>liminate redundant recruitment processes and extend outreach to a broader audience</w:t>
      </w:r>
      <w:r w:rsidR="00A35838">
        <w:rPr>
          <w:color w:val="000000"/>
        </w:rPr>
        <w:t>.</w:t>
      </w:r>
    </w:p>
    <w:p w:rsidR="00512795" w:rsidRDefault="00512795" w:rsidP="00512795">
      <w:pPr>
        <w:pStyle w:val="ListParagraph"/>
        <w:rPr>
          <w:color w:val="000000"/>
        </w:rPr>
      </w:pPr>
    </w:p>
    <w:p w:rsidR="0022210D" w:rsidRDefault="007D33B0" w:rsidP="007D33B0">
      <w:pPr>
        <w:pStyle w:val="ListParagraph"/>
        <w:numPr>
          <w:ilvl w:val="0"/>
          <w:numId w:val="15"/>
        </w:numPr>
        <w:rPr>
          <w:color w:val="000000"/>
        </w:rPr>
      </w:pPr>
      <w:r w:rsidRPr="00512795">
        <w:rPr>
          <w:color w:val="000000"/>
        </w:rPr>
        <w:t>Multiply collaborative participation by including service providers, foster youth, resource families, agency staff, event participants, etc. in recruitment</w:t>
      </w:r>
      <w:r w:rsidR="00512795">
        <w:rPr>
          <w:color w:val="000000"/>
        </w:rPr>
        <w:t xml:space="preserve"> </w:t>
      </w:r>
      <w:r w:rsidRPr="00512795">
        <w:rPr>
          <w:color w:val="000000"/>
        </w:rPr>
        <w:t>activities.</w:t>
      </w:r>
    </w:p>
    <w:p w:rsidR="0022210D" w:rsidRPr="0022210D" w:rsidRDefault="0022210D" w:rsidP="0022210D">
      <w:pPr>
        <w:pStyle w:val="ListParagraph"/>
        <w:rPr>
          <w:color w:val="000000"/>
        </w:rPr>
      </w:pPr>
    </w:p>
    <w:p w:rsidR="00FF4F58" w:rsidRDefault="007D33B0" w:rsidP="007D33B0">
      <w:pPr>
        <w:pStyle w:val="ListParagraph"/>
        <w:numPr>
          <w:ilvl w:val="0"/>
          <w:numId w:val="15"/>
        </w:numPr>
        <w:rPr>
          <w:color w:val="000000"/>
        </w:rPr>
      </w:pPr>
      <w:r w:rsidRPr="0022210D">
        <w:rPr>
          <w:color w:val="000000"/>
        </w:rPr>
        <w:t> Increase the total number of approved Resource Families</w:t>
      </w:r>
      <w:r w:rsidR="00A35838">
        <w:rPr>
          <w:color w:val="000000"/>
        </w:rPr>
        <w:t>.</w:t>
      </w:r>
    </w:p>
    <w:p w:rsidR="00FF4F58" w:rsidRPr="00FF4F58" w:rsidRDefault="00FF4F58" w:rsidP="00FF4F58">
      <w:pPr>
        <w:pStyle w:val="ListParagraph"/>
        <w:rPr>
          <w:color w:val="000000"/>
        </w:rPr>
      </w:pPr>
    </w:p>
    <w:p w:rsidR="0022210D" w:rsidRDefault="00FF4F58" w:rsidP="007D33B0">
      <w:pPr>
        <w:pStyle w:val="ListParagraph"/>
        <w:numPr>
          <w:ilvl w:val="0"/>
          <w:numId w:val="15"/>
        </w:numPr>
        <w:rPr>
          <w:color w:val="000000"/>
        </w:rPr>
      </w:pPr>
      <w:r>
        <w:rPr>
          <w:color w:val="000000"/>
        </w:rPr>
        <w:t xml:space="preserve">Focus recruitment efforts on homes that </w:t>
      </w:r>
      <w:r w:rsidR="001403D6">
        <w:rPr>
          <w:color w:val="000000"/>
        </w:rPr>
        <w:t>will serve populations identified as traditionally hard to serve</w:t>
      </w:r>
      <w:r>
        <w:rPr>
          <w:color w:val="000000"/>
        </w:rPr>
        <w:t xml:space="preserve">. For example, homes that will serve children with </w:t>
      </w:r>
      <w:r w:rsidR="00F745C6">
        <w:rPr>
          <w:color w:val="000000"/>
        </w:rPr>
        <w:t>high-level</w:t>
      </w:r>
      <w:r>
        <w:rPr>
          <w:color w:val="000000"/>
        </w:rPr>
        <w:t xml:space="preserve"> needs, </w:t>
      </w:r>
      <w:r w:rsidR="00A1207E">
        <w:rPr>
          <w:color w:val="000000"/>
        </w:rPr>
        <w:t>Wraparound</w:t>
      </w:r>
      <w:r>
        <w:rPr>
          <w:color w:val="000000"/>
        </w:rPr>
        <w:t xml:space="preserve"> </w:t>
      </w:r>
      <w:r w:rsidR="00A1207E">
        <w:rPr>
          <w:color w:val="000000"/>
        </w:rPr>
        <w:t xml:space="preserve">Program </w:t>
      </w:r>
      <w:r>
        <w:rPr>
          <w:color w:val="000000"/>
        </w:rPr>
        <w:t>homes,</w:t>
      </w:r>
      <w:r w:rsidR="00B736E5">
        <w:rPr>
          <w:color w:val="000000"/>
        </w:rPr>
        <w:t xml:space="preserve"> </w:t>
      </w:r>
      <w:r w:rsidR="00A1207E">
        <w:rPr>
          <w:color w:val="000000"/>
        </w:rPr>
        <w:t xml:space="preserve">emergency </w:t>
      </w:r>
      <w:r w:rsidR="00B736E5">
        <w:rPr>
          <w:color w:val="000000"/>
        </w:rPr>
        <w:t>shelter homes, TFC homes,</w:t>
      </w:r>
      <w:r>
        <w:rPr>
          <w:color w:val="000000"/>
        </w:rPr>
        <w:t xml:space="preserve"> homes that will accept sibling groups, homes that will accept teens and other needs as identified. </w:t>
      </w:r>
      <w:r w:rsidR="007D33B0" w:rsidRPr="0022210D">
        <w:rPr>
          <w:color w:val="000000"/>
        </w:rPr>
        <w:t xml:space="preserve"> </w:t>
      </w:r>
    </w:p>
    <w:p w:rsidR="0022210D" w:rsidRPr="0022210D" w:rsidRDefault="0022210D" w:rsidP="0022210D">
      <w:pPr>
        <w:pStyle w:val="ListParagraph"/>
        <w:rPr>
          <w:color w:val="000000"/>
        </w:rPr>
      </w:pPr>
    </w:p>
    <w:p w:rsidR="005F29ED" w:rsidRPr="00FD7ADC" w:rsidRDefault="007D33B0" w:rsidP="00FE0900">
      <w:pPr>
        <w:pStyle w:val="ListParagraph"/>
        <w:numPr>
          <w:ilvl w:val="0"/>
          <w:numId w:val="15"/>
        </w:numPr>
        <w:rPr>
          <w:b/>
        </w:rPr>
      </w:pPr>
      <w:r w:rsidRPr="00FD7ADC">
        <w:rPr>
          <w:color w:val="000000"/>
        </w:rPr>
        <w:t> Inform, prepare and support Resource Families to extend retention and improve quality of</w:t>
      </w:r>
      <w:r w:rsidR="0084705B" w:rsidRPr="00FD7ADC">
        <w:rPr>
          <w:color w:val="000000"/>
        </w:rPr>
        <w:t xml:space="preserve"> care</w:t>
      </w:r>
      <w:r w:rsidR="007E46A2" w:rsidRPr="00FD7ADC">
        <w:rPr>
          <w:color w:val="000000"/>
        </w:rPr>
        <w:t xml:space="preserve"> </w:t>
      </w:r>
    </w:p>
    <w:p w:rsidR="00FD7ADC" w:rsidRPr="00FD7ADC" w:rsidRDefault="00FD7ADC" w:rsidP="00FD7ADC">
      <w:pPr>
        <w:pStyle w:val="ListParagraph"/>
        <w:rPr>
          <w:b/>
        </w:rPr>
      </w:pPr>
    </w:p>
    <w:p w:rsidR="00A142E9" w:rsidRPr="0094488D" w:rsidRDefault="00A142E9" w:rsidP="00A142E9">
      <w:pPr>
        <w:rPr>
          <w:b/>
        </w:rPr>
      </w:pPr>
      <w:r w:rsidRPr="0094488D">
        <w:rPr>
          <w:b/>
        </w:rPr>
        <w:t xml:space="preserve">Both Agencies will work collaboratively </w:t>
      </w:r>
      <w:r w:rsidR="00B736E5">
        <w:rPr>
          <w:b/>
        </w:rPr>
        <w:t xml:space="preserve">and strength based </w:t>
      </w:r>
      <w:r w:rsidR="009A3019" w:rsidRPr="0094488D">
        <w:rPr>
          <w:b/>
        </w:rPr>
        <w:t>to recruit</w:t>
      </w:r>
      <w:r w:rsidRPr="0094488D">
        <w:rPr>
          <w:b/>
        </w:rPr>
        <w:t xml:space="preserve"> Reso</w:t>
      </w:r>
      <w:r w:rsidR="009A3019" w:rsidRPr="0094488D">
        <w:rPr>
          <w:b/>
        </w:rPr>
        <w:t>urce Family homes and develop</w:t>
      </w:r>
      <w:r w:rsidRPr="0094488D">
        <w:rPr>
          <w:b/>
        </w:rPr>
        <w:t xml:space="preserve"> marketing materials and will:</w:t>
      </w:r>
    </w:p>
    <w:p w:rsidR="00A142E9" w:rsidRPr="00C335B6" w:rsidRDefault="00A142E9" w:rsidP="00A142E9">
      <w:pPr>
        <w:rPr>
          <w:b/>
        </w:rPr>
      </w:pPr>
    </w:p>
    <w:p w:rsidR="00A142E9" w:rsidRPr="00A142E9" w:rsidRDefault="00A142E9" w:rsidP="00A142E9">
      <w:pPr>
        <w:pStyle w:val="ListParagraph"/>
        <w:numPr>
          <w:ilvl w:val="0"/>
          <w:numId w:val="17"/>
        </w:numPr>
        <w:spacing w:after="200" w:line="276" w:lineRule="auto"/>
      </w:pPr>
      <w:r>
        <w:t>Collaboratively identify recruitment event opportunities</w:t>
      </w:r>
    </w:p>
    <w:p w:rsidR="00A142E9" w:rsidRPr="009A3019" w:rsidRDefault="00A142E9" w:rsidP="00A142E9">
      <w:pPr>
        <w:pStyle w:val="ListParagraph"/>
        <w:numPr>
          <w:ilvl w:val="0"/>
          <w:numId w:val="17"/>
        </w:numPr>
        <w:spacing w:after="200" w:line="276" w:lineRule="auto"/>
      </w:pPr>
      <w:r>
        <w:rPr>
          <w:color w:val="000000"/>
        </w:rPr>
        <w:t>I</w:t>
      </w:r>
      <w:r w:rsidRPr="00512795">
        <w:rPr>
          <w:color w:val="000000"/>
        </w:rPr>
        <w:t xml:space="preserve">dentify which agency will </w:t>
      </w:r>
      <w:r>
        <w:rPr>
          <w:color w:val="000000"/>
        </w:rPr>
        <w:t>take the lead in scheduling and coordinating recruitment events and opportunities identified</w:t>
      </w:r>
    </w:p>
    <w:p w:rsidR="00A142E9" w:rsidRDefault="009A3019" w:rsidP="00F745C6">
      <w:pPr>
        <w:pStyle w:val="ListParagraph"/>
        <w:numPr>
          <w:ilvl w:val="0"/>
          <w:numId w:val="17"/>
        </w:numPr>
        <w:spacing w:after="200" w:line="276" w:lineRule="auto"/>
      </w:pPr>
      <w:r>
        <w:rPr>
          <w:color w:val="000000"/>
        </w:rPr>
        <w:t xml:space="preserve">Identify which agency will be the lead agency and primary contact to work with identified faith or community based organizations. </w:t>
      </w:r>
    </w:p>
    <w:p w:rsidR="00A142E9" w:rsidRDefault="00A142E9" w:rsidP="00A142E9">
      <w:pPr>
        <w:pStyle w:val="ListParagraph"/>
        <w:numPr>
          <w:ilvl w:val="0"/>
          <w:numId w:val="17"/>
        </w:numPr>
        <w:spacing w:after="200" w:line="276" w:lineRule="auto"/>
      </w:pPr>
      <w:r>
        <w:t>Work collaboratively to resolve concerns and address problems that may arise.</w:t>
      </w:r>
      <w:r w:rsidR="00737FA5">
        <w:t xml:space="preserve"> Follow chain of command within mutual agencies for any unresolved conflicts or concerns. </w:t>
      </w:r>
    </w:p>
    <w:p w:rsidR="00A142E9" w:rsidRDefault="00A142E9" w:rsidP="00A142E9">
      <w:pPr>
        <w:pStyle w:val="ListParagraph"/>
        <w:numPr>
          <w:ilvl w:val="0"/>
          <w:numId w:val="17"/>
        </w:numPr>
        <w:spacing w:after="200" w:line="276" w:lineRule="auto"/>
      </w:pPr>
      <w:r>
        <w:t>Treat other members of the joint recruitment efforts as partners, not as competition.</w:t>
      </w:r>
    </w:p>
    <w:p w:rsidR="007D33B0" w:rsidRPr="00C335B6" w:rsidRDefault="00C335B6" w:rsidP="00524814">
      <w:pPr>
        <w:pStyle w:val="ListParagraph"/>
        <w:numPr>
          <w:ilvl w:val="0"/>
          <w:numId w:val="17"/>
        </w:numPr>
        <w:spacing w:after="200" w:line="276" w:lineRule="auto"/>
      </w:pPr>
      <w:r w:rsidRPr="00524814">
        <w:lastRenderedPageBreak/>
        <w:t xml:space="preserve">Include </w:t>
      </w:r>
      <w:r w:rsidR="005E1A34">
        <w:t>identifying information about each</w:t>
      </w:r>
      <w:r w:rsidR="007D33B0" w:rsidRPr="00524814">
        <w:t xml:space="preserve"> </w:t>
      </w:r>
      <w:r w:rsidR="005E1A34">
        <w:t xml:space="preserve">other </w:t>
      </w:r>
      <w:r w:rsidR="005E1A34" w:rsidRPr="00524814">
        <w:t>in</w:t>
      </w:r>
      <w:r w:rsidR="007D33B0" w:rsidRPr="00524814">
        <w:t xml:space="preserve"> advertising and at recruitment events</w:t>
      </w:r>
      <w:r w:rsidR="005E1A34">
        <w:t xml:space="preserve"> unless otherwise agreed</w:t>
      </w:r>
      <w:r w:rsidRPr="00524814">
        <w:t>.</w:t>
      </w:r>
    </w:p>
    <w:p w:rsidR="00C335B6" w:rsidRDefault="00C335B6" w:rsidP="00524814">
      <w:pPr>
        <w:pStyle w:val="ListParagraph"/>
        <w:numPr>
          <w:ilvl w:val="0"/>
          <w:numId w:val="17"/>
        </w:numPr>
        <w:spacing w:after="200" w:line="276" w:lineRule="auto"/>
      </w:pPr>
      <w:r w:rsidRPr="00524814">
        <w:t>Provide advance copy of materi</w:t>
      </w:r>
      <w:r w:rsidR="00A142E9">
        <w:t xml:space="preserve">als to agency contact for input whenever possible. </w:t>
      </w:r>
    </w:p>
    <w:p w:rsidR="005E1A34" w:rsidRPr="00C335B6" w:rsidRDefault="005E1A34" w:rsidP="00524814">
      <w:pPr>
        <w:pStyle w:val="ListParagraph"/>
        <w:numPr>
          <w:ilvl w:val="0"/>
          <w:numId w:val="17"/>
        </w:numPr>
        <w:spacing w:after="200" w:line="276" w:lineRule="auto"/>
      </w:pPr>
      <w:r>
        <w:t xml:space="preserve">Participate in developing </w:t>
      </w:r>
      <w:r w:rsidR="004C13EB">
        <w:t>a joint</w:t>
      </w:r>
      <w:r>
        <w:t xml:space="preserve"> marketing plan that identifies each member’s role and responsibility</w:t>
      </w:r>
    </w:p>
    <w:p w:rsidR="00C335B6" w:rsidRPr="00524814" w:rsidRDefault="00D55D0A" w:rsidP="00524814">
      <w:pPr>
        <w:pStyle w:val="ListParagraph"/>
        <w:numPr>
          <w:ilvl w:val="0"/>
          <w:numId w:val="17"/>
        </w:numPr>
        <w:spacing w:after="200" w:line="276" w:lineRule="auto"/>
      </w:pPr>
      <w:r w:rsidRPr="00524814">
        <w:t>Place e</w:t>
      </w:r>
      <w:r w:rsidR="00C335B6" w:rsidRPr="00524814">
        <w:t xml:space="preserve">vents </w:t>
      </w:r>
      <w:r w:rsidR="007D33B0" w:rsidRPr="00524814">
        <w:t>on a shared calendar</w:t>
      </w:r>
      <w:r w:rsidR="00212CB1" w:rsidRPr="00524814">
        <w:t>.</w:t>
      </w:r>
    </w:p>
    <w:p w:rsidR="00C335B6" w:rsidRPr="00524814" w:rsidRDefault="00D55D0A" w:rsidP="00524814">
      <w:pPr>
        <w:pStyle w:val="ListParagraph"/>
        <w:numPr>
          <w:ilvl w:val="0"/>
          <w:numId w:val="17"/>
        </w:numPr>
        <w:spacing w:after="200" w:line="276" w:lineRule="auto"/>
      </w:pPr>
      <w:r w:rsidRPr="00524814">
        <w:t>Staff e</w:t>
      </w:r>
      <w:r w:rsidR="00C335B6" w:rsidRPr="00524814">
        <w:t xml:space="preserve">vents jointly </w:t>
      </w:r>
      <w:r w:rsidR="004727FC">
        <w:t>if a need for coverage is identified</w:t>
      </w:r>
    </w:p>
    <w:p w:rsidR="00D40F62" w:rsidRPr="00524814" w:rsidRDefault="005E1A34" w:rsidP="00524814">
      <w:pPr>
        <w:pStyle w:val="ListParagraph"/>
        <w:numPr>
          <w:ilvl w:val="0"/>
          <w:numId w:val="17"/>
        </w:numPr>
        <w:spacing w:after="200" w:line="276" w:lineRule="auto"/>
      </w:pPr>
      <w:r>
        <w:t>Develop</w:t>
      </w:r>
      <w:r w:rsidR="00D55D0A" w:rsidRPr="00524814">
        <w:t xml:space="preserve"> a coordinated </w:t>
      </w:r>
      <w:r w:rsidR="00C335B6" w:rsidRPr="00524814">
        <w:t xml:space="preserve">message to the community of </w:t>
      </w:r>
      <w:r w:rsidR="00C728A9" w:rsidRPr="00524814">
        <w:t xml:space="preserve">joint </w:t>
      </w:r>
      <w:r w:rsidR="004727FC">
        <w:t>recruitment</w:t>
      </w:r>
      <w:r w:rsidR="00D40F62" w:rsidRPr="00524814">
        <w:t>.</w:t>
      </w:r>
    </w:p>
    <w:p w:rsidR="00926318" w:rsidRDefault="007D33B0" w:rsidP="00F745C6">
      <w:pPr>
        <w:rPr>
          <w:color w:val="000000"/>
        </w:rPr>
      </w:pPr>
      <w:r w:rsidRPr="007D33B0">
        <w:rPr>
          <w:b/>
          <w:bCs/>
          <w:color w:val="000000"/>
        </w:rPr>
        <w:t>Referral Process</w:t>
      </w:r>
      <w:r w:rsidRPr="007D33B0">
        <w:rPr>
          <w:color w:val="000000"/>
        </w:rPr>
        <w:t xml:space="preserve"> </w:t>
      </w:r>
    </w:p>
    <w:p w:rsidR="001A4767" w:rsidRDefault="001A4767" w:rsidP="00C335B6">
      <w:pPr>
        <w:ind w:left="360"/>
        <w:rPr>
          <w:color w:val="000000"/>
        </w:rPr>
      </w:pPr>
    </w:p>
    <w:p w:rsidR="00402DF5" w:rsidRPr="00FA7BA9" w:rsidRDefault="00402DF5" w:rsidP="00402DF5">
      <w:pPr>
        <w:pStyle w:val="ListParagraph"/>
        <w:numPr>
          <w:ilvl w:val="0"/>
          <w:numId w:val="27"/>
        </w:numPr>
        <w:spacing w:after="200" w:line="276" w:lineRule="auto"/>
      </w:pPr>
      <w:r w:rsidRPr="00FA7BA9">
        <w:t xml:space="preserve">The </w:t>
      </w:r>
      <w:r w:rsidR="0016199F">
        <w:t>lead agency for each</w:t>
      </w:r>
      <w:r w:rsidRPr="00FA7BA9">
        <w:t xml:space="preserve"> recruitment event will be responsible for maintain</w:t>
      </w:r>
      <w:r w:rsidR="00345076">
        <w:t>ing</w:t>
      </w:r>
      <w:r w:rsidRPr="00FA7BA9">
        <w:t xml:space="preserve"> contact</w:t>
      </w:r>
      <w:r w:rsidR="0016199F">
        <w:t xml:space="preserve"> with</w:t>
      </w:r>
      <w:r w:rsidRPr="00FA7BA9">
        <w:t xml:space="preserve"> leads attained from that event.</w:t>
      </w:r>
    </w:p>
    <w:p w:rsidR="00402DF5" w:rsidRPr="00FA7BA9" w:rsidRDefault="0016199F" w:rsidP="00402DF5">
      <w:pPr>
        <w:pStyle w:val="ListParagraph"/>
        <w:numPr>
          <w:ilvl w:val="0"/>
          <w:numId w:val="27"/>
        </w:numPr>
        <w:spacing w:after="200" w:line="276" w:lineRule="auto"/>
        <w:rPr>
          <w:b/>
        </w:rPr>
      </w:pPr>
      <w:r>
        <w:t>The lead agency for each recruitment event will refer candidates to the other agency under guidelines established in this document</w:t>
      </w:r>
      <w:r w:rsidR="00402DF5" w:rsidRPr="00FA7BA9">
        <w:t>.</w:t>
      </w:r>
    </w:p>
    <w:p w:rsidR="00402DF5" w:rsidRPr="00FA7BA9" w:rsidRDefault="00402DF5" w:rsidP="00402DF5">
      <w:pPr>
        <w:pStyle w:val="ListParagraph"/>
        <w:numPr>
          <w:ilvl w:val="0"/>
          <w:numId w:val="27"/>
        </w:numPr>
        <w:spacing w:after="200" w:line="276" w:lineRule="auto"/>
        <w:rPr>
          <w:b/>
        </w:rPr>
      </w:pPr>
      <w:r w:rsidRPr="00FA7BA9">
        <w:t xml:space="preserve">Once the lead has been contacted and it is determined that a referral </w:t>
      </w:r>
      <w:r w:rsidR="002446DC">
        <w:t xml:space="preserve">will </w:t>
      </w:r>
      <w:r w:rsidRPr="00FA7BA9">
        <w:t xml:space="preserve">be made to </w:t>
      </w:r>
      <w:r w:rsidR="0016199F">
        <w:t>the other agency</w:t>
      </w:r>
      <w:r w:rsidRPr="00FA7BA9">
        <w:t xml:space="preserve">, a referral form </w:t>
      </w:r>
      <w:r w:rsidR="00937751">
        <w:t xml:space="preserve">(attachment A) </w:t>
      </w:r>
      <w:r w:rsidRPr="00FA7BA9">
        <w:t xml:space="preserve">will be sent to the </w:t>
      </w:r>
      <w:r w:rsidR="0016199F">
        <w:t>other</w:t>
      </w:r>
      <w:r w:rsidRPr="00FA7BA9">
        <w:t xml:space="preserve"> agency </w:t>
      </w:r>
      <w:r w:rsidR="00737FA5">
        <w:t>as soon as possible, preferably within two business days</w:t>
      </w:r>
      <w:r w:rsidRPr="00FA7BA9">
        <w:t>.</w:t>
      </w:r>
    </w:p>
    <w:p w:rsidR="00FD7ADC" w:rsidRPr="00F745C6" w:rsidRDefault="0016199F" w:rsidP="00F745C6">
      <w:pPr>
        <w:pStyle w:val="ListParagraph"/>
        <w:numPr>
          <w:ilvl w:val="0"/>
          <w:numId w:val="27"/>
        </w:numPr>
        <w:spacing w:after="200" w:line="276" w:lineRule="auto"/>
        <w:rPr>
          <w:color w:val="000000"/>
        </w:rPr>
      </w:pPr>
      <w:r>
        <w:t>If at any time the receiving agency determines the referred family is not appropriate to be served by their agency, the receiving agency will give the referral back to the referring agency</w:t>
      </w:r>
      <w:r w:rsidR="00E75155">
        <w:t>.</w:t>
      </w:r>
    </w:p>
    <w:p w:rsidR="007D33B0" w:rsidRPr="00FD7ADC" w:rsidRDefault="007D33B0" w:rsidP="00FD7ADC">
      <w:pPr>
        <w:spacing w:after="200" w:line="276" w:lineRule="auto"/>
        <w:rPr>
          <w:color w:val="000000"/>
        </w:rPr>
      </w:pPr>
      <w:r w:rsidRPr="00FD7ADC">
        <w:rPr>
          <w:b/>
          <w:bCs/>
          <w:color w:val="000000"/>
        </w:rPr>
        <w:t>Assessment of Candidates</w:t>
      </w:r>
    </w:p>
    <w:p w:rsidR="002D7C53" w:rsidRDefault="002D7C53" w:rsidP="0033220A">
      <w:pPr>
        <w:pStyle w:val="ListParagraph"/>
        <w:numPr>
          <w:ilvl w:val="0"/>
          <w:numId w:val="19"/>
        </w:numPr>
      </w:pPr>
      <w:r>
        <w:t>Each prospective candidate should be engaged in a discussion about the different types of foster care available and provided the opportunity to choose which type of foster care services best fit their willingness and ability to provide.</w:t>
      </w:r>
    </w:p>
    <w:p w:rsidR="002D7C53" w:rsidRDefault="007D33B0" w:rsidP="0033220A">
      <w:pPr>
        <w:pStyle w:val="ListParagraph"/>
        <w:numPr>
          <w:ilvl w:val="0"/>
          <w:numId w:val="19"/>
        </w:numPr>
      </w:pPr>
      <w:r w:rsidRPr="007D33B0">
        <w:t xml:space="preserve">If through the course of the </w:t>
      </w:r>
      <w:r w:rsidR="005A7ED1">
        <w:t>discussion</w:t>
      </w:r>
      <w:r w:rsidRPr="007D33B0">
        <w:t>, it is determined that a candidate is equipped with the knowledge, skills, and resources to serve as a higher level program</w:t>
      </w:r>
      <w:r w:rsidR="00753A47">
        <w:t xml:space="preserve"> the candidate will be encouraged to consider working with FCNI to become a Resource Family home that serves higher level of needs children.</w:t>
      </w:r>
    </w:p>
    <w:p w:rsidR="0077392B" w:rsidRDefault="008F2999" w:rsidP="005728A5">
      <w:pPr>
        <w:pStyle w:val="ListParagraph"/>
        <w:numPr>
          <w:ilvl w:val="0"/>
          <w:numId w:val="19"/>
        </w:numPr>
      </w:pPr>
      <w:r>
        <w:t>W</w:t>
      </w:r>
      <w:r w:rsidR="007D33B0" w:rsidRPr="007D33B0">
        <w:t xml:space="preserve">ithin the first 48 business hours of contact with the candidate, </w:t>
      </w:r>
      <w:r w:rsidR="00A2004D">
        <w:t xml:space="preserve">the candidate will either </w:t>
      </w:r>
      <w:r w:rsidR="0012163A">
        <w:t xml:space="preserve">be </w:t>
      </w:r>
      <w:r w:rsidR="00A2004D">
        <w:t>referred t</w:t>
      </w:r>
      <w:r w:rsidR="00EC3AFF">
        <w:t xml:space="preserve">o </w:t>
      </w:r>
      <w:r w:rsidR="005A7ED1">
        <w:t xml:space="preserve">FCNI or </w:t>
      </w:r>
      <w:r w:rsidR="002D7C53">
        <w:t>DSS (</w:t>
      </w:r>
      <w:r w:rsidR="003779AB">
        <w:t xml:space="preserve">attachment A) </w:t>
      </w:r>
      <w:r w:rsidR="0012163A">
        <w:t xml:space="preserve">or will be </w:t>
      </w:r>
      <w:r w:rsidR="005A7ED1">
        <w:t>engaged in a discussion of the next steps to become a Resource Family home with the agency working with the candidate</w:t>
      </w:r>
    </w:p>
    <w:p w:rsidR="00C943A6" w:rsidRDefault="008F2999">
      <w:pPr>
        <w:pStyle w:val="ListParagraph"/>
        <w:numPr>
          <w:ilvl w:val="0"/>
          <w:numId w:val="19"/>
        </w:numPr>
      </w:pPr>
      <w:r>
        <w:t>W</w:t>
      </w:r>
      <w:r w:rsidR="007D33B0" w:rsidRPr="007D33B0">
        <w:t xml:space="preserve">ithin 48 business hours of receiving a referral, the </w:t>
      </w:r>
      <w:r w:rsidR="00D70105">
        <w:t>receiving</w:t>
      </w:r>
      <w:r w:rsidR="007D33B0" w:rsidRPr="007D33B0">
        <w:t xml:space="preserve"> agency will </w:t>
      </w:r>
      <w:r w:rsidR="002D7C53">
        <w:t>make contact with the referred candidate</w:t>
      </w:r>
      <w:r w:rsidR="007D33B0" w:rsidRPr="007D33B0">
        <w:t xml:space="preserve"> and </w:t>
      </w:r>
      <w:r w:rsidR="00D86494">
        <w:t>continue the conversation about becoming a Resource Family</w:t>
      </w:r>
      <w:r w:rsidR="007D33B0" w:rsidRPr="007D33B0">
        <w:t xml:space="preserve">. </w:t>
      </w:r>
    </w:p>
    <w:p w:rsidR="00F745C6" w:rsidRDefault="00F745C6" w:rsidP="007D33B0">
      <w:pPr>
        <w:rPr>
          <w:b/>
          <w:bCs/>
          <w:color w:val="000000"/>
        </w:rPr>
      </w:pPr>
    </w:p>
    <w:p w:rsidR="006B6CE6" w:rsidRDefault="007D33B0" w:rsidP="007D33B0">
      <w:pPr>
        <w:rPr>
          <w:b/>
          <w:bCs/>
          <w:color w:val="000000"/>
        </w:rPr>
      </w:pPr>
      <w:r w:rsidRPr="007D33B0">
        <w:rPr>
          <w:b/>
          <w:bCs/>
          <w:color w:val="000000"/>
        </w:rPr>
        <w:t xml:space="preserve">Funding and Resources </w:t>
      </w:r>
    </w:p>
    <w:p w:rsidR="00D70105" w:rsidRDefault="00D70105" w:rsidP="007D33B0">
      <w:pPr>
        <w:rPr>
          <w:b/>
          <w:bCs/>
          <w:color w:val="000000"/>
        </w:rPr>
      </w:pPr>
    </w:p>
    <w:p w:rsidR="007D33B0" w:rsidRPr="00D86494" w:rsidRDefault="00D70105" w:rsidP="00D86494">
      <w:pPr>
        <w:rPr>
          <w:color w:val="000000"/>
        </w:rPr>
      </w:pPr>
      <w:r w:rsidRPr="00D86494">
        <w:rPr>
          <w:color w:val="000000"/>
        </w:rPr>
        <w:t>DSS and FCNI</w:t>
      </w:r>
      <w:r w:rsidR="007D33B0" w:rsidRPr="00D86494">
        <w:rPr>
          <w:color w:val="000000"/>
        </w:rPr>
        <w:t xml:space="preserve"> </w:t>
      </w:r>
      <w:r w:rsidR="00D86494">
        <w:rPr>
          <w:color w:val="000000"/>
        </w:rPr>
        <w:t>agree</w:t>
      </w:r>
      <w:r w:rsidR="007D33B0" w:rsidRPr="00D86494">
        <w:rPr>
          <w:color w:val="000000"/>
        </w:rPr>
        <w:t xml:space="preserve"> to maximize and streamline the use of resources to aid in recruitment, retention, and support efforts for resource families. </w:t>
      </w:r>
      <w:r w:rsidR="00D86494" w:rsidRPr="00D86494">
        <w:rPr>
          <w:color w:val="000000"/>
        </w:rPr>
        <w:t>Joint</w:t>
      </w:r>
      <w:r w:rsidR="007D33B0" w:rsidRPr="00D86494">
        <w:rPr>
          <w:color w:val="000000"/>
        </w:rPr>
        <w:t xml:space="preserve"> brochures, mention in various forms of advertising and social networking, shared events, recording techniques/tools, and training are all examples of possible resource sharing ideas.</w:t>
      </w:r>
    </w:p>
    <w:p w:rsidR="007D33B0" w:rsidRPr="007D33B0" w:rsidRDefault="007D33B0" w:rsidP="007D33B0"/>
    <w:p w:rsidR="006B6CE6" w:rsidRDefault="007D33B0" w:rsidP="007D33B0">
      <w:pPr>
        <w:rPr>
          <w:b/>
          <w:bCs/>
          <w:color w:val="000000"/>
        </w:rPr>
      </w:pPr>
      <w:r w:rsidRPr="007D33B0">
        <w:rPr>
          <w:b/>
          <w:bCs/>
          <w:color w:val="000000"/>
        </w:rPr>
        <w:t>Training and Services</w:t>
      </w:r>
    </w:p>
    <w:p w:rsidR="00D70105" w:rsidRDefault="00D70105" w:rsidP="007D33B0">
      <w:pPr>
        <w:rPr>
          <w:b/>
          <w:bCs/>
          <w:color w:val="000000"/>
        </w:rPr>
      </w:pPr>
    </w:p>
    <w:p w:rsidR="006B6CE6" w:rsidRDefault="007D33B0" w:rsidP="006B6CE6">
      <w:pPr>
        <w:pStyle w:val="ListParagraph"/>
        <w:numPr>
          <w:ilvl w:val="0"/>
          <w:numId w:val="21"/>
        </w:numPr>
        <w:rPr>
          <w:color w:val="000000"/>
        </w:rPr>
      </w:pPr>
      <w:r w:rsidRPr="006B6CE6">
        <w:rPr>
          <w:color w:val="000000"/>
        </w:rPr>
        <w:t xml:space="preserve">Training and services will be </w:t>
      </w:r>
      <w:r w:rsidR="00D70105">
        <w:rPr>
          <w:color w:val="000000"/>
        </w:rPr>
        <w:t>available to families associated with either agency</w:t>
      </w:r>
      <w:r w:rsidRPr="006B6CE6">
        <w:rPr>
          <w:color w:val="000000"/>
        </w:rPr>
        <w:t xml:space="preserve">, giving initial priority to the host </w:t>
      </w:r>
      <w:r w:rsidR="00A2004D">
        <w:rPr>
          <w:color w:val="000000"/>
        </w:rPr>
        <w:t>agency’s</w:t>
      </w:r>
      <w:r w:rsidR="00A2004D" w:rsidRPr="006B6CE6">
        <w:rPr>
          <w:color w:val="000000"/>
        </w:rPr>
        <w:t xml:space="preserve"> </w:t>
      </w:r>
      <w:r w:rsidR="00D70105">
        <w:rPr>
          <w:color w:val="000000"/>
        </w:rPr>
        <w:t>families</w:t>
      </w:r>
      <w:r w:rsidRPr="006B6CE6">
        <w:rPr>
          <w:color w:val="000000"/>
        </w:rPr>
        <w:t xml:space="preserve">. </w:t>
      </w:r>
    </w:p>
    <w:p w:rsidR="006B6CE6" w:rsidRDefault="007D33B0" w:rsidP="006B6CE6">
      <w:pPr>
        <w:pStyle w:val="ListParagraph"/>
        <w:numPr>
          <w:ilvl w:val="0"/>
          <w:numId w:val="21"/>
        </w:numPr>
        <w:rPr>
          <w:color w:val="000000"/>
        </w:rPr>
      </w:pPr>
      <w:r w:rsidRPr="006B6CE6">
        <w:rPr>
          <w:color w:val="000000"/>
        </w:rPr>
        <w:lastRenderedPageBreak/>
        <w:t xml:space="preserve">Available space (minimums and maximums) will be communicated, reservations secured, waiting lists compiled, and warnings/notifications provided for cancellations. </w:t>
      </w:r>
    </w:p>
    <w:p w:rsidR="00CD0686" w:rsidRPr="00CD0686" w:rsidRDefault="00A2004D" w:rsidP="00CD0686">
      <w:pPr>
        <w:pStyle w:val="ListParagraph"/>
        <w:numPr>
          <w:ilvl w:val="0"/>
          <w:numId w:val="21"/>
        </w:numPr>
        <w:rPr>
          <w:b/>
          <w:bCs/>
          <w:color w:val="000000"/>
        </w:rPr>
      </w:pPr>
      <w:r>
        <w:rPr>
          <w:color w:val="000000"/>
        </w:rPr>
        <w:t xml:space="preserve">Training </w:t>
      </w:r>
      <w:r w:rsidR="00D411C5">
        <w:rPr>
          <w:color w:val="000000"/>
        </w:rPr>
        <w:t xml:space="preserve">and services </w:t>
      </w:r>
      <w:r w:rsidR="00CD0686">
        <w:rPr>
          <w:color w:val="000000"/>
        </w:rPr>
        <w:t xml:space="preserve">availability will be shared between the groups through a variety of means including bringing information to the collaborative meeting, sharing by email, etc. </w:t>
      </w:r>
    </w:p>
    <w:p w:rsidR="00CD0686" w:rsidRPr="00CD0686" w:rsidRDefault="00CD0686" w:rsidP="00CD0686">
      <w:pPr>
        <w:pStyle w:val="ListParagraph"/>
        <w:ind w:left="360"/>
        <w:rPr>
          <w:b/>
          <w:bCs/>
          <w:color w:val="000000"/>
        </w:rPr>
      </w:pPr>
    </w:p>
    <w:p w:rsidR="006B6CE6" w:rsidRPr="00CD0686" w:rsidRDefault="007D33B0" w:rsidP="00CD0686">
      <w:pPr>
        <w:rPr>
          <w:b/>
          <w:bCs/>
          <w:color w:val="000000"/>
        </w:rPr>
      </w:pPr>
      <w:r w:rsidRPr="00CD0686">
        <w:rPr>
          <w:b/>
          <w:bCs/>
          <w:color w:val="000000"/>
        </w:rPr>
        <w:t xml:space="preserve">Outcomes </w:t>
      </w:r>
    </w:p>
    <w:p w:rsidR="001403D6" w:rsidRDefault="001403D6" w:rsidP="007D33B0">
      <w:pPr>
        <w:rPr>
          <w:b/>
          <w:bCs/>
          <w:color w:val="000000"/>
        </w:rPr>
      </w:pPr>
    </w:p>
    <w:p w:rsidR="001403D6" w:rsidRPr="001403D6" w:rsidRDefault="001403D6" w:rsidP="00F745C6">
      <w:pPr>
        <w:pStyle w:val="ListParagraph"/>
        <w:numPr>
          <w:ilvl w:val="0"/>
          <w:numId w:val="29"/>
        </w:numPr>
        <w:ind w:left="360"/>
        <w:rPr>
          <w:b/>
          <w:bCs/>
          <w:color w:val="000000"/>
        </w:rPr>
      </w:pPr>
      <w:r>
        <w:rPr>
          <w:bCs/>
          <w:color w:val="000000"/>
        </w:rPr>
        <w:t>Agencies will recruit a combined minimum amount of 15 new resource homes per year that are unmatched, of which at least 5 will serve foster youth who have been identified as traditionally hard to serve a</w:t>
      </w:r>
      <w:r w:rsidR="001F2793">
        <w:rPr>
          <w:bCs/>
          <w:color w:val="000000"/>
        </w:rPr>
        <w:t>s</w:t>
      </w:r>
      <w:r>
        <w:rPr>
          <w:bCs/>
          <w:color w:val="000000"/>
        </w:rPr>
        <w:t xml:space="preserve"> outlined in item 4 above.</w:t>
      </w:r>
    </w:p>
    <w:p w:rsidR="00CD32E4" w:rsidRPr="00CD32E4" w:rsidRDefault="001403D6" w:rsidP="00F745C6">
      <w:pPr>
        <w:pStyle w:val="ListParagraph"/>
        <w:numPr>
          <w:ilvl w:val="0"/>
          <w:numId w:val="29"/>
        </w:numPr>
        <w:ind w:left="360"/>
        <w:rPr>
          <w:b/>
          <w:bCs/>
          <w:color w:val="000000"/>
        </w:rPr>
      </w:pPr>
      <w:r w:rsidRPr="00CD32E4">
        <w:rPr>
          <w:bCs/>
          <w:color w:val="000000"/>
        </w:rPr>
        <w:t xml:space="preserve">DSS and FCNI will share </w:t>
      </w:r>
      <w:r w:rsidR="002C71BF" w:rsidRPr="00CD32E4">
        <w:rPr>
          <w:bCs/>
          <w:color w:val="000000"/>
        </w:rPr>
        <w:t xml:space="preserve">their current baseline of Resource Home bed capacities and share quarterly the progress made as to whether an increase or decrease </w:t>
      </w:r>
      <w:r w:rsidR="00CD32E4" w:rsidRPr="00CD32E4">
        <w:rPr>
          <w:bCs/>
          <w:color w:val="000000"/>
        </w:rPr>
        <w:t>in</w:t>
      </w:r>
      <w:r w:rsidR="002C71BF" w:rsidRPr="00CD32E4">
        <w:rPr>
          <w:bCs/>
          <w:color w:val="000000"/>
        </w:rPr>
        <w:t xml:space="preserve"> capacity was achieved. If capacity decreased, the reason why should be included. </w:t>
      </w:r>
    </w:p>
    <w:p w:rsidR="001403D6" w:rsidRPr="00CD32E4" w:rsidRDefault="001403D6" w:rsidP="00F745C6">
      <w:pPr>
        <w:pStyle w:val="ListParagraph"/>
        <w:numPr>
          <w:ilvl w:val="0"/>
          <w:numId w:val="29"/>
        </w:numPr>
        <w:ind w:left="360"/>
        <w:rPr>
          <w:b/>
          <w:bCs/>
          <w:color w:val="000000"/>
        </w:rPr>
      </w:pPr>
      <w:r w:rsidRPr="00CD32E4">
        <w:rPr>
          <w:bCs/>
          <w:color w:val="000000"/>
        </w:rPr>
        <w:t xml:space="preserve">Successes and challenges will be discussed for strategy adjustment. </w:t>
      </w:r>
    </w:p>
    <w:p w:rsidR="00D70105" w:rsidRDefault="00D70105" w:rsidP="007D33B0">
      <w:pPr>
        <w:rPr>
          <w:b/>
          <w:bCs/>
          <w:color w:val="000000"/>
        </w:rPr>
      </w:pPr>
    </w:p>
    <w:p w:rsidR="00A11381" w:rsidRDefault="002D4E94" w:rsidP="00A11381">
      <w:pPr>
        <w:pStyle w:val="BodyTextIndent2"/>
        <w:tabs>
          <w:tab w:val="clear" w:pos="720"/>
          <w:tab w:val="clear" w:pos="1440"/>
        </w:tabs>
        <w:ind w:left="1080" w:hanging="1080"/>
        <w:jc w:val="both"/>
        <w:rPr>
          <w:b/>
        </w:rPr>
      </w:pPr>
      <w:r w:rsidRPr="002D4E94">
        <w:rPr>
          <w:b/>
        </w:rPr>
        <w:t>General Terms</w:t>
      </w:r>
    </w:p>
    <w:p w:rsidR="00D70105" w:rsidRPr="00D411C5" w:rsidRDefault="00D70105" w:rsidP="00A11381">
      <w:pPr>
        <w:pStyle w:val="BodyTextIndent2"/>
        <w:tabs>
          <w:tab w:val="clear" w:pos="720"/>
          <w:tab w:val="clear" w:pos="1440"/>
        </w:tabs>
        <w:ind w:left="1080" w:hanging="1080"/>
        <w:jc w:val="both"/>
        <w:rPr>
          <w:b/>
        </w:rPr>
      </w:pPr>
    </w:p>
    <w:p w:rsidR="00854E6D" w:rsidRDefault="00D71C1D" w:rsidP="00F745C6">
      <w:pPr>
        <w:pStyle w:val="BodyTextIndent2"/>
        <w:numPr>
          <w:ilvl w:val="0"/>
          <w:numId w:val="14"/>
        </w:numPr>
        <w:tabs>
          <w:tab w:val="clear" w:pos="720"/>
          <w:tab w:val="clear" w:pos="1440"/>
        </w:tabs>
        <w:ind w:left="360"/>
        <w:jc w:val="both"/>
      </w:pPr>
      <w:r>
        <w:tab/>
        <w:t>This MO</w:t>
      </w:r>
      <w:r w:rsidR="00F61026">
        <w:t>A</w:t>
      </w:r>
      <w:r>
        <w:t xml:space="preserve"> shall take effect </w:t>
      </w:r>
      <w:r w:rsidR="00F61026">
        <w:t xml:space="preserve">upon signing of both </w:t>
      </w:r>
      <w:r w:rsidR="005A765C">
        <w:t>parties contingent</w:t>
      </w:r>
      <w:r>
        <w:t xml:space="preserve"> upon allocation of funds and subject to any additional restrictions or conditions enacted by congressional or legislative process, which may affect the provisions, terms or findings of this MO</w:t>
      </w:r>
      <w:r w:rsidR="00753A47">
        <w:t>A</w:t>
      </w:r>
      <w:r>
        <w:t xml:space="preserve"> in any manner.</w:t>
      </w:r>
    </w:p>
    <w:p w:rsidR="00854E6D" w:rsidRDefault="00D71C1D" w:rsidP="00F745C6">
      <w:pPr>
        <w:pStyle w:val="ListParagraph"/>
        <w:numPr>
          <w:ilvl w:val="0"/>
          <w:numId w:val="14"/>
        </w:numPr>
        <w:ind w:left="360"/>
        <w:contextualSpacing w:val="0"/>
        <w:jc w:val="both"/>
        <w:rPr>
          <w:rFonts w:ascii="Times New Roman TUR" w:hAnsi="Times New Roman TUR"/>
        </w:rPr>
      </w:pPr>
      <w:r w:rsidRPr="00337E85">
        <w:rPr>
          <w:rFonts w:ascii="Times New Roman TUR" w:hAnsi="Times New Roman TUR"/>
        </w:rPr>
        <w:t>This MO</w:t>
      </w:r>
      <w:r w:rsidR="00AD2DCE" w:rsidRPr="00337E85">
        <w:rPr>
          <w:rFonts w:ascii="Times New Roman TUR" w:hAnsi="Times New Roman TUR"/>
        </w:rPr>
        <w:t>A</w:t>
      </w:r>
      <w:r w:rsidRPr="00337E85">
        <w:rPr>
          <w:rFonts w:ascii="Times New Roman TUR" w:hAnsi="Times New Roman TUR"/>
        </w:rPr>
        <w:t xml:space="preserve"> may be amended by written consent of</w:t>
      </w:r>
      <w:r w:rsidR="00AD2DCE" w:rsidRPr="00337E85">
        <w:rPr>
          <w:rFonts w:ascii="Times New Roman TUR" w:hAnsi="Times New Roman TUR"/>
        </w:rPr>
        <w:t xml:space="preserve"> both</w:t>
      </w:r>
      <w:r w:rsidRPr="00337E85">
        <w:rPr>
          <w:rFonts w:ascii="Times New Roman TUR" w:hAnsi="Times New Roman TUR"/>
        </w:rPr>
        <w:t xml:space="preserve"> parties.</w:t>
      </w:r>
    </w:p>
    <w:p w:rsidR="00854E6D" w:rsidRDefault="00D71C1D" w:rsidP="00F745C6">
      <w:pPr>
        <w:pStyle w:val="ListParagraph"/>
        <w:numPr>
          <w:ilvl w:val="0"/>
          <w:numId w:val="14"/>
        </w:numPr>
        <w:ind w:left="360"/>
        <w:contextualSpacing w:val="0"/>
        <w:jc w:val="both"/>
        <w:rPr>
          <w:rFonts w:ascii="Times New Roman TUR" w:hAnsi="Times New Roman TUR"/>
        </w:rPr>
      </w:pPr>
      <w:r w:rsidRPr="00337E85">
        <w:rPr>
          <w:rFonts w:ascii="Times New Roman TUR" w:hAnsi="Times New Roman TUR"/>
        </w:rPr>
        <w:t>This MO</w:t>
      </w:r>
      <w:r w:rsidR="00AD2DCE" w:rsidRPr="00337E85">
        <w:rPr>
          <w:rFonts w:ascii="Times New Roman TUR" w:hAnsi="Times New Roman TUR"/>
        </w:rPr>
        <w:t>A</w:t>
      </w:r>
      <w:r w:rsidRPr="00337E85">
        <w:rPr>
          <w:rFonts w:ascii="Times New Roman TUR" w:hAnsi="Times New Roman TUR"/>
        </w:rPr>
        <w:t xml:space="preserve"> may be terminated </w:t>
      </w:r>
      <w:r w:rsidR="007B2007">
        <w:rPr>
          <w:rFonts w:ascii="Times New Roman TUR" w:hAnsi="Times New Roman TUR"/>
        </w:rPr>
        <w:t xml:space="preserve">by either party </w:t>
      </w:r>
      <w:r w:rsidR="00AD2DCE" w:rsidRPr="00337E85">
        <w:rPr>
          <w:rFonts w:ascii="Times New Roman TUR" w:hAnsi="Times New Roman TUR"/>
        </w:rPr>
        <w:t xml:space="preserve">with 30 </w:t>
      </w:r>
      <w:r w:rsidR="007B2007" w:rsidRPr="00D21ED8">
        <w:rPr>
          <w:rFonts w:ascii="Times New Roman TUR" w:hAnsi="Times New Roman TUR"/>
        </w:rPr>
        <w:t>days’ notice</w:t>
      </w:r>
      <w:r w:rsidRPr="00337E85">
        <w:rPr>
          <w:rFonts w:ascii="Times New Roman TUR" w:hAnsi="Times New Roman TUR"/>
        </w:rPr>
        <w:t>.</w:t>
      </w:r>
    </w:p>
    <w:p w:rsidR="00AD2DCE" w:rsidRPr="00DC5F6D" w:rsidRDefault="00AD2DCE" w:rsidP="00F745C6">
      <w:pPr>
        <w:pStyle w:val="ListParagraph"/>
        <w:numPr>
          <w:ilvl w:val="0"/>
          <w:numId w:val="14"/>
        </w:numPr>
        <w:ind w:left="360"/>
        <w:contextualSpacing w:val="0"/>
        <w:rPr>
          <w:rFonts w:ascii="Arial" w:hAnsi="Arial" w:cs="Arial"/>
        </w:rPr>
      </w:pPr>
      <w:r w:rsidRPr="00337E85">
        <w:t>This MOA is not in effect nor enforceable until signed by both parties</w:t>
      </w:r>
      <w:r w:rsidRPr="00D21ED8">
        <w:rPr>
          <w:rFonts w:ascii="Arial" w:hAnsi="Arial" w:cs="Arial"/>
        </w:rPr>
        <w:t>.</w:t>
      </w:r>
    </w:p>
    <w:p w:rsidR="002A743E" w:rsidRDefault="002A743E">
      <w:pPr>
        <w:pStyle w:val="BodyText"/>
        <w:tabs>
          <w:tab w:val="left" w:pos="-1440"/>
        </w:tabs>
        <w:rPr>
          <w:color w:val="auto"/>
          <w:szCs w:val="24"/>
          <w:u w:val="single"/>
        </w:rPr>
      </w:pPr>
    </w:p>
    <w:p w:rsidR="00854E6D" w:rsidRDefault="00D71C1D">
      <w:pPr>
        <w:pStyle w:val="BodyText"/>
        <w:tabs>
          <w:tab w:val="left" w:pos="-1440"/>
        </w:tabs>
      </w:pPr>
      <w:r>
        <w:t>IN WITNESS WHEREOF, the parties have caused their duly authorized representative to execute this MO</w:t>
      </w:r>
      <w:r w:rsidR="00AD2DCE">
        <w:t>A.</w:t>
      </w:r>
    </w:p>
    <w:p w:rsidR="003F05A1" w:rsidRDefault="003F05A1">
      <w:pPr>
        <w:tabs>
          <w:tab w:val="left" w:pos="-1440"/>
        </w:tabs>
        <w:jc w:val="both"/>
        <w:rPr>
          <w:b/>
        </w:rPr>
      </w:pPr>
    </w:p>
    <w:p w:rsidR="00603ABB" w:rsidRDefault="00603ABB">
      <w:pPr>
        <w:tabs>
          <w:tab w:val="left" w:pos="-1440"/>
        </w:tabs>
        <w:jc w:val="both"/>
        <w:rPr>
          <w:b/>
        </w:rPr>
      </w:pPr>
    </w:p>
    <w:p w:rsidR="002A743E" w:rsidRPr="002A743E" w:rsidRDefault="002A743E" w:rsidP="002A743E">
      <w:pPr>
        <w:tabs>
          <w:tab w:val="left" w:pos="-1440"/>
          <w:tab w:val="left" w:pos="5760"/>
          <w:tab w:val="left" w:pos="9360"/>
        </w:tabs>
        <w:ind w:left="5040" w:hanging="5040"/>
        <w:jc w:val="both"/>
        <w:rPr>
          <w:u w:val="single"/>
        </w:rPr>
      </w:pPr>
      <w:r w:rsidRPr="002A743E">
        <w:rPr>
          <w:u w:val="single"/>
        </w:rPr>
        <w:tab/>
      </w:r>
      <w:r w:rsidRPr="002A743E">
        <w:tab/>
      </w:r>
      <w:r w:rsidRPr="002A743E">
        <w:rPr>
          <w:u w:val="single"/>
        </w:rPr>
        <w:tab/>
      </w:r>
    </w:p>
    <w:p w:rsidR="00854E6D" w:rsidRDefault="00750629" w:rsidP="000D3F76">
      <w:pPr>
        <w:tabs>
          <w:tab w:val="left" w:pos="-1440"/>
          <w:tab w:val="left" w:pos="5760"/>
        </w:tabs>
        <w:ind w:left="5040" w:hanging="5040"/>
        <w:jc w:val="both"/>
      </w:pPr>
      <w:r>
        <w:t>Tracy Schiro, Assi</w:t>
      </w:r>
      <w:r w:rsidR="005A765C">
        <w:t xml:space="preserve">stant </w:t>
      </w:r>
      <w:r w:rsidR="00D71C1D">
        <w:t>Director</w:t>
      </w:r>
      <w:r w:rsidR="00D71C1D">
        <w:tab/>
      </w:r>
      <w:r w:rsidR="00D71C1D">
        <w:tab/>
        <w:t>Date</w:t>
      </w:r>
    </w:p>
    <w:p w:rsidR="00854E6D" w:rsidRDefault="00D71C1D" w:rsidP="000D3F76">
      <w:pPr>
        <w:tabs>
          <w:tab w:val="left" w:pos="-1440"/>
          <w:tab w:val="left" w:pos="5760"/>
        </w:tabs>
        <w:ind w:left="5040" w:hanging="5040"/>
        <w:jc w:val="both"/>
      </w:pPr>
      <w:r>
        <w:t>County Department of Social Services</w:t>
      </w:r>
    </w:p>
    <w:p w:rsidR="00854E6D" w:rsidRDefault="00854E6D" w:rsidP="000D3F76">
      <w:pPr>
        <w:tabs>
          <w:tab w:val="left" w:pos="5760"/>
        </w:tabs>
      </w:pPr>
    </w:p>
    <w:p w:rsidR="00C50FB2" w:rsidRDefault="00C50FB2" w:rsidP="000D3F76">
      <w:pPr>
        <w:tabs>
          <w:tab w:val="left" w:pos="5760"/>
        </w:tabs>
      </w:pPr>
    </w:p>
    <w:p w:rsidR="00854E6D" w:rsidRPr="00431352" w:rsidRDefault="00431352" w:rsidP="00431352">
      <w:pPr>
        <w:tabs>
          <w:tab w:val="left" w:pos="5040"/>
          <w:tab w:val="left" w:pos="5760"/>
          <w:tab w:val="left" w:pos="9360"/>
        </w:tabs>
        <w:rPr>
          <w:u w:val="single"/>
        </w:rPr>
      </w:pPr>
      <w:r w:rsidRPr="00431352">
        <w:rPr>
          <w:u w:val="single"/>
        </w:rPr>
        <w:tab/>
      </w:r>
      <w:r w:rsidRPr="00431352">
        <w:rPr>
          <w:u w:val="single"/>
        </w:rPr>
        <w:tab/>
      </w:r>
      <w:r w:rsidRPr="00431352">
        <w:rPr>
          <w:u w:val="single"/>
        </w:rPr>
        <w:tab/>
      </w:r>
    </w:p>
    <w:p w:rsidR="00854E6D" w:rsidRDefault="007D33B0" w:rsidP="00431352">
      <w:pPr>
        <w:pStyle w:val="Heading3"/>
        <w:tabs>
          <w:tab w:val="left" w:pos="5760"/>
          <w:tab w:val="left" w:pos="7290"/>
          <w:tab w:val="left" w:leader="underscore" w:pos="10710"/>
        </w:tabs>
        <w:spacing w:before="0" w:after="0"/>
        <w:ind w:left="0" w:right="90"/>
      </w:pPr>
      <w:r>
        <w:t xml:space="preserve">Jim </w:t>
      </w:r>
      <w:r w:rsidR="00781019">
        <w:t>Roberts</w:t>
      </w:r>
      <w:r w:rsidR="00D71C1D">
        <w:t xml:space="preserve">, </w:t>
      </w:r>
      <w:r w:rsidR="00EE7ACC">
        <w:t>CEO</w:t>
      </w:r>
      <w:r w:rsidR="000D3F76">
        <w:tab/>
      </w:r>
      <w:r w:rsidR="00D71C1D">
        <w:t>Date</w:t>
      </w:r>
    </w:p>
    <w:p w:rsidR="00854E6D" w:rsidRDefault="007D33B0" w:rsidP="000D3F76">
      <w:r>
        <w:t>Family Care Network Inc.</w:t>
      </w:r>
    </w:p>
    <w:sectPr w:rsidR="00854E6D" w:rsidSect="00DF3102">
      <w:headerReference w:type="default" r:id="rId8"/>
      <w:footerReference w:type="default" r:id="rId9"/>
      <w:headerReference w:type="firs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005" w:rsidRDefault="00531005">
      <w:r>
        <w:separator/>
      </w:r>
    </w:p>
  </w:endnote>
  <w:endnote w:type="continuationSeparator" w:id="0">
    <w:p w:rsidR="00531005" w:rsidRDefault="0053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D0" w:rsidRDefault="003477D0">
    <w:pPr>
      <w:pStyle w:val="Footer"/>
      <w:jc w:val="center"/>
    </w:pPr>
    <w:r>
      <w:t xml:space="preserve">Page </w:t>
    </w:r>
    <w:r w:rsidR="006630B6">
      <w:fldChar w:fldCharType="begin"/>
    </w:r>
    <w:r w:rsidR="00A105E1">
      <w:instrText xml:space="preserve"> PAGE </w:instrText>
    </w:r>
    <w:r w:rsidR="006630B6">
      <w:fldChar w:fldCharType="separate"/>
    </w:r>
    <w:r w:rsidR="00EA2390">
      <w:rPr>
        <w:noProof/>
      </w:rPr>
      <w:t>1</w:t>
    </w:r>
    <w:r w:rsidR="006630B6">
      <w:rPr>
        <w:noProof/>
      </w:rPr>
      <w:fldChar w:fldCharType="end"/>
    </w:r>
    <w:r>
      <w:t xml:space="preserve"> of </w:t>
    </w:r>
    <w:r w:rsidR="006630B6">
      <w:fldChar w:fldCharType="begin"/>
    </w:r>
    <w:r w:rsidR="00902499">
      <w:instrText xml:space="preserve"> NUMPAGES </w:instrText>
    </w:r>
    <w:r w:rsidR="006630B6">
      <w:fldChar w:fldCharType="separate"/>
    </w:r>
    <w:r w:rsidR="00EA2390">
      <w:rPr>
        <w:noProof/>
      </w:rPr>
      <w:t>3</w:t>
    </w:r>
    <w:r w:rsidR="006630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005" w:rsidRDefault="00531005">
      <w:r>
        <w:separator/>
      </w:r>
    </w:p>
  </w:footnote>
  <w:footnote w:type="continuationSeparator" w:id="0">
    <w:p w:rsidR="00531005" w:rsidRDefault="00531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Look w:val="0000" w:firstRow="0" w:lastRow="0" w:firstColumn="0" w:lastColumn="0" w:noHBand="0" w:noVBand="0"/>
    </w:tblPr>
    <w:tblGrid>
      <w:gridCol w:w="5670"/>
      <w:gridCol w:w="4140"/>
    </w:tblGrid>
    <w:tr w:rsidR="003477D0" w:rsidTr="00A11381">
      <w:tc>
        <w:tcPr>
          <w:tcW w:w="5670" w:type="dxa"/>
        </w:tcPr>
        <w:p w:rsidR="003477D0" w:rsidRDefault="00085E15">
          <w:pPr>
            <w:pStyle w:val="Header"/>
            <w:rPr>
              <w:sz w:val="18"/>
            </w:rPr>
          </w:pPr>
          <w:r>
            <w:rPr>
              <w:sz w:val="18"/>
            </w:rPr>
            <w:t xml:space="preserve">Joint Foster Parent </w:t>
          </w:r>
          <w:r w:rsidR="004727FC">
            <w:rPr>
              <w:sz w:val="18"/>
            </w:rPr>
            <w:t>Recruitment,</w:t>
          </w:r>
          <w:r>
            <w:rPr>
              <w:sz w:val="18"/>
            </w:rPr>
            <w:t xml:space="preserve"> </w:t>
          </w:r>
          <w:r w:rsidR="004727FC">
            <w:rPr>
              <w:sz w:val="18"/>
            </w:rPr>
            <w:t>Retention Support Programs</w:t>
          </w:r>
        </w:p>
      </w:tc>
      <w:tc>
        <w:tcPr>
          <w:tcW w:w="4140" w:type="dxa"/>
        </w:tcPr>
        <w:p w:rsidR="003477D0" w:rsidRDefault="003477D0" w:rsidP="00085E15">
          <w:pPr>
            <w:pStyle w:val="Header"/>
            <w:tabs>
              <w:tab w:val="clear" w:pos="4320"/>
              <w:tab w:val="left" w:pos="3285"/>
            </w:tabs>
            <w:jc w:val="right"/>
            <w:rPr>
              <w:sz w:val="18"/>
            </w:rPr>
          </w:pPr>
          <w:r>
            <w:rPr>
              <w:sz w:val="18"/>
            </w:rPr>
            <w:t>DSS MO</w:t>
          </w:r>
          <w:r w:rsidR="00373AC8">
            <w:rPr>
              <w:sz w:val="18"/>
            </w:rPr>
            <w:t>A</w:t>
          </w:r>
          <w:r>
            <w:rPr>
              <w:sz w:val="18"/>
            </w:rPr>
            <w:t xml:space="preserve"># </w:t>
          </w:r>
        </w:p>
      </w:tc>
    </w:tr>
  </w:tbl>
  <w:p w:rsidR="003477D0" w:rsidRDefault="003477D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D0" w:rsidRDefault="003477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CDB"/>
    <w:multiLevelType w:val="hybridMultilevel"/>
    <w:tmpl w:val="667E4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928B0"/>
    <w:multiLevelType w:val="hybridMultilevel"/>
    <w:tmpl w:val="3F5653F0"/>
    <w:lvl w:ilvl="0" w:tplc="04090019">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25601C"/>
    <w:multiLevelType w:val="hybridMultilevel"/>
    <w:tmpl w:val="55E25822"/>
    <w:lvl w:ilvl="0" w:tplc="778493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5212D5"/>
    <w:multiLevelType w:val="hybridMultilevel"/>
    <w:tmpl w:val="5EA680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B311549"/>
    <w:multiLevelType w:val="hybridMultilevel"/>
    <w:tmpl w:val="DE26EA34"/>
    <w:lvl w:ilvl="0" w:tplc="DFF8A90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629595A"/>
    <w:multiLevelType w:val="hybridMultilevel"/>
    <w:tmpl w:val="518822EA"/>
    <w:lvl w:ilvl="0" w:tplc="359C1E7E">
      <w:start w:val="1"/>
      <w:numFmt w:val="decimal"/>
      <w:lvlText w:val="%1."/>
      <w:lvlJc w:val="left"/>
      <w:pPr>
        <w:tabs>
          <w:tab w:val="num" w:pos="1800"/>
        </w:tabs>
        <w:ind w:left="1800" w:hanging="360"/>
      </w:pPr>
      <w:rPr>
        <w:rFonts w:hint="default"/>
      </w:rPr>
    </w:lvl>
    <w:lvl w:ilvl="1" w:tplc="04090011">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64E703D"/>
    <w:multiLevelType w:val="hybridMultilevel"/>
    <w:tmpl w:val="254ACF7C"/>
    <w:lvl w:ilvl="0" w:tplc="04090001">
      <w:start w:val="1"/>
      <w:numFmt w:val="bullet"/>
      <w:lvlText w:val=""/>
      <w:lvlJc w:val="left"/>
      <w:pPr>
        <w:ind w:left="610" w:hanging="610"/>
      </w:pPr>
      <w:rPr>
        <w:rFonts w:ascii="Symbol" w:hAnsi="Symbol" w:hint="default"/>
        <w:color w:val="000000"/>
      </w:rPr>
    </w:lvl>
    <w:lvl w:ilvl="1" w:tplc="04090003" w:tentative="1">
      <w:start w:val="1"/>
      <w:numFmt w:val="bullet"/>
      <w:lvlText w:val="o"/>
      <w:lvlJc w:val="left"/>
      <w:pPr>
        <w:ind w:left="1030" w:hanging="360"/>
      </w:pPr>
      <w:rPr>
        <w:rFonts w:ascii="Courier New" w:hAnsi="Courier New" w:cs="Courier New" w:hint="default"/>
      </w:rPr>
    </w:lvl>
    <w:lvl w:ilvl="2" w:tplc="04090005" w:tentative="1">
      <w:start w:val="1"/>
      <w:numFmt w:val="bullet"/>
      <w:lvlText w:val=""/>
      <w:lvlJc w:val="left"/>
      <w:pPr>
        <w:ind w:left="1750" w:hanging="360"/>
      </w:pPr>
      <w:rPr>
        <w:rFonts w:ascii="Wingdings" w:hAnsi="Wingdings" w:hint="default"/>
      </w:rPr>
    </w:lvl>
    <w:lvl w:ilvl="3" w:tplc="04090001" w:tentative="1">
      <w:start w:val="1"/>
      <w:numFmt w:val="bullet"/>
      <w:lvlText w:val=""/>
      <w:lvlJc w:val="left"/>
      <w:pPr>
        <w:ind w:left="2470" w:hanging="360"/>
      </w:pPr>
      <w:rPr>
        <w:rFonts w:ascii="Symbol" w:hAnsi="Symbol" w:hint="default"/>
      </w:rPr>
    </w:lvl>
    <w:lvl w:ilvl="4" w:tplc="04090003" w:tentative="1">
      <w:start w:val="1"/>
      <w:numFmt w:val="bullet"/>
      <w:lvlText w:val="o"/>
      <w:lvlJc w:val="left"/>
      <w:pPr>
        <w:ind w:left="3190" w:hanging="360"/>
      </w:pPr>
      <w:rPr>
        <w:rFonts w:ascii="Courier New" w:hAnsi="Courier New" w:cs="Courier New" w:hint="default"/>
      </w:rPr>
    </w:lvl>
    <w:lvl w:ilvl="5" w:tplc="04090005" w:tentative="1">
      <w:start w:val="1"/>
      <w:numFmt w:val="bullet"/>
      <w:lvlText w:val=""/>
      <w:lvlJc w:val="left"/>
      <w:pPr>
        <w:ind w:left="3910" w:hanging="360"/>
      </w:pPr>
      <w:rPr>
        <w:rFonts w:ascii="Wingdings" w:hAnsi="Wingdings" w:hint="default"/>
      </w:rPr>
    </w:lvl>
    <w:lvl w:ilvl="6" w:tplc="04090001" w:tentative="1">
      <w:start w:val="1"/>
      <w:numFmt w:val="bullet"/>
      <w:lvlText w:val=""/>
      <w:lvlJc w:val="left"/>
      <w:pPr>
        <w:ind w:left="4630" w:hanging="360"/>
      </w:pPr>
      <w:rPr>
        <w:rFonts w:ascii="Symbol" w:hAnsi="Symbol" w:hint="default"/>
      </w:rPr>
    </w:lvl>
    <w:lvl w:ilvl="7" w:tplc="04090003" w:tentative="1">
      <w:start w:val="1"/>
      <w:numFmt w:val="bullet"/>
      <w:lvlText w:val="o"/>
      <w:lvlJc w:val="left"/>
      <w:pPr>
        <w:ind w:left="5350" w:hanging="360"/>
      </w:pPr>
      <w:rPr>
        <w:rFonts w:ascii="Courier New" w:hAnsi="Courier New" w:cs="Courier New" w:hint="default"/>
      </w:rPr>
    </w:lvl>
    <w:lvl w:ilvl="8" w:tplc="04090005" w:tentative="1">
      <w:start w:val="1"/>
      <w:numFmt w:val="bullet"/>
      <w:lvlText w:val=""/>
      <w:lvlJc w:val="left"/>
      <w:pPr>
        <w:ind w:left="6070" w:hanging="360"/>
      </w:pPr>
      <w:rPr>
        <w:rFonts w:ascii="Wingdings" w:hAnsi="Wingdings" w:hint="default"/>
      </w:rPr>
    </w:lvl>
  </w:abstractNum>
  <w:abstractNum w:abstractNumId="7" w15:restartNumberingAfterBreak="0">
    <w:nsid w:val="17206A3A"/>
    <w:multiLevelType w:val="hybridMultilevel"/>
    <w:tmpl w:val="07081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566A38"/>
    <w:multiLevelType w:val="hybridMultilevel"/>
    <w:tmpl w:val="4CDE72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84A14"/>
    <w:multiLevelType w:val="hybridMultilevel"/>
    <w:tmpl w:val="E9E2028A"/>
    <w:lvl w:ilvl="0" w:tplc="6DE8F6B4">
      <w:start w:val="9"/>
      <w:numFmt w:val="bullet"/>
      <w:lvlText w:val="·"/>
      <w:lvlJc w:val="left"/>
      <w:pPr>
        <w:ind w:left="1020" w:hanging="610"/>
      </w:pPr>
      <w:rPr>
        <w:rFonts w:ascii="Times New Roman" w:eastAsia="Times New Roman" w:hAnsi="Times New Roman" w:cs="Times New Roman" w:hint="default"/>
        <w:color w:val="00000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23507658"/>
    <w:multiLevelType w:val="hybridMultilevel"/>
    <w:tmpl w:val="99803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D14344"/>
    <w:multiLevelType w:val="hybridMultilevel"/>
    <w:tmpl w:val="2C983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CB4DDD"/>
    <w:multiLevelType w:val="hybridMultilevel"/>
    <w:tmpl w:val="30267B02"/>
    <w:lvl w:ilvl="0" w:tplc="FF921ED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AF4C33"/>
    <w:multiLevelType w:val="hybridMultilevel"/>
    <w:tmpl w:val="4D68E67A"/>
    <w:lvl w:ilvl="0" w:tplc="33A0FA7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41D953EF"/>
    <w:multiLevelType w:val="hybridMultilevel"/>
    <w:tmpl w:val="CA98C2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97B3C4E"/>
    <w:multiLevelType w:val="hybridMultilevel"/>
    <w:tmpl w:val="BD667E7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6" w15:restartNumberingAfterBreak="0">
    <w:nsid w:val="49993237"/>
    <w:multiLevelType w:val="hybridMultilevel"/>
    <w:tmpl w:val="5540DF16"/>
    <w:lvl w:ilvl="0" w:tplc="75640020">
      <w:start w:val="1"/>
      <w:numFmt w:val="bullet"/>
      <w:lvlText w:val=""/>
      <w:lvlJc w:val="left"/>
      <w:pPr>
        <w:tabs>
          <w:tab w:val="num" w:pos="3600"/>
        </w:tabs>
        <w:ind w:left="360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D9472B9"/>
    <w:multiLevelType w:val="hybridMultilevel"/>
    <w:tmpl w:val="29388BC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4ECA5004"/>
    <w:multiLevelType w:val="hybridMultilevel"/>
    <w:tmpl w:val="E0942CA0"/>
    <w:lvl w:ilvl="0" w:tplc="B3762DA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EF264B"/>
    <w:multiLevelType w:val="hybridMultilevel"/>
    <w:tmpl w:val="986E6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42980"/>
    <w:multiLevelType w:val="hybridMultilevel"/>
    <w:tmpl w:val="F2569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9E1649"/>
    <w:multiLevelType w:val="hybridMultilevel"/>
    <w:tmpl w:val="9A7649AC"/>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65A078A5"/>
    <w:multiLevelType w:val="hybridMultilevel"/>
    <w:tmpl w:val="2B24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BA588F"/>
    <w:multiLevelType w:val="hybridMultilevel"/>
    <w:tmpl w:val="98E2B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4250A4"/>
    <w:multiLevelType w:val="hybridMultilevel"/>
    <w:tmpl w:val="AED49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945E1"/>
    <w:multiLevelType w:val="hybridMultilevel"/>
    <w:tmpl w:val="92D09EF8"/>
    <w:lvl w:ilvl="0" w:tplc="26C6CF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0C219B8"/>
    <w:multiLevelType w:val="hybridMultilevel"/>
    <w:tmpl w:val="AED4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D0689"/>
    <w:multiLevelType w:val="hybridMultilevel"/>
    <w:tmpl w:val="B90A2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EAE3B11"/>
    <w:multiLevelType w:val="hybridMultilevel"/>
    <w:tmpl w:val="560A2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7"/>
  </w:num>
  <w:num w:numId="4">
    <w:abstractNumId w:val="5"/>
  </w:num>
  <w:num w:numId="5">
    <w:abstractNumId w:val="21"/>
  </w:num>
  <w:num w:numId="6">
    <w:abstractNumId w:val="13"/>
  </w:num>
  <w:num w:numId="7">
    <w:abstractNumId w:val="1"/>
  </w:num>
  <w:num w:numId="8">
    <w:abstractNumId w:val="4"/>
  </w:num>
  <w:num w:numId="9">
    <w:abstractNumId w:val="25"/>
  </w:num>
  <w:num w:numId="10">
    <w:abstractNumId w:val="2"/>
  </w:num>
  <w:num w:numId="11">
    <w:abstractNumId w:val="14"/>
  </w:num>
  <w:num w:numId="12">
    <w:abstractNumId w:val="20"/>
  </w:num>
  <w:num w:numId="13">
    <w:abstractNumId w:val="16"/>
  </w:num>
  <w:num w:numId="14">
    <w:abstractNumId w:val="11"/>
  </w:num>
  <w:num w:numId="15">
    <w:abstractNumId w:val="28"/>
  </w:num>
  <w:num w:numId="16">
    <w:abstractNumId w:val="27"/>
  </w:num>
  <w:num w:numId="17">
    <w:abstractNumId w:val="10"/>
  </w:num>
  <w:num w:numId="18">
    <w:abstractNumId w:val="15"/>
  </w:num>
  <w:num w:numId="19">
    <w:abstractNumId w:val="23"/>
  </w:num>
  <w:num w:numId="20">
    <w:abstractNumId w:val="0"/>
  </w:num>
  <w:num w:numId="21">
    <w:abstractNumId w:val="3"/>
  </w:num>
  <w:num w:numId="22">
    <w:abstractNumId w:val="19"/>
  </w:num>
  <w:num w:numId="23">
    <w:abstractNumId w:val="9"/>
  </w:num>
  <w:num w:numId="24">
    <w:abstractNumId w:val="6"/>
  </w:num>
  <w:num w:numId="25">
    <w:abstractNumId w:val="22"/>
  </w:num>
  <w:num w:numId="26">
    <w:abstractNumId w:val="24"/>
  </w:num>
  <w:num w:numId="27">
    <w:abstractNumId w:val="8"/>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448"/>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0NDAytzQ3MDEyNzdU0lEKTi0uzszPAykwqgUAYWytviwAAAA="/>
  </w:docVars>
  <w:rsids>
    <w:rsidRoot w:val="00D71C1D"/>
    <w:rsid w:val="000137A6"/>
    <w:rsid w:val="000379E6"/>
    <w:rsid w:val="0005051D"/>
    <w:rsid w:val="0006212D"/>
    <w:rsid w:val="00077896"/>
    <w:rsid w:val="00081168"/>
    <w:rsid w:val="00085E15"/>
    <w:rsid w:val="000B7D1E"/>
    <w:rsid w:val="000D1606"/>
    <w:rsid w:val="000D3F76"/>
    <w:rsid w:val="000F5415"/>
    <w:rsid w:val="001115C5"/>
    <w:rsid w:val="0012163A"/>
    <w:rsid w:val="001236DD"/>
    <w:rsid w:val="00135E8B"/>
    <w:rsid w:val="001403D6"/>
    <w:rsid w:val="0016199F"/>
    <w:rsid w:val="00165BF0"/>
    <w:rsid w:val="00194E3B"/>
    <w:rsid w:val="001A16D2"/>
    <w:rsid w:val="001A4767"/>
    <w:rsid w:val="001B5371"/>
    <w:rsid w:val="001C6C10"/>
    <w:rsid w:val="001D016F"/>
    <w:rsid w:val="001D22BC"/>
    <w:rsid w:val="001F2793"/>
    <w:rsid w:val="001F509B"/>
    <w:rsid w:val="002071D2"/>
    <w:rsid w:val="00212CB1"/>
    <w:rsid w:val="0022210D"/>
    <w:rsid w:val="002446DC"/>
    <w:rsid w:val="002646E7"/>
    <w:rsid w:val="0029462D"/>
    <w:rsid w:val="002A743E"/>
    <w:rsid w:val="002C71BF"/>
    <w:rsid w:val="002D4E94"/>
    <w:rsid w:val="002D7C53"/>
    <w:rsid w:val="002E20B6"/>
    <w:rsid w:val="002E29A1"/>
    <w:rsid w:val="00337E85"/>
    <w:rsid w:val="00345076"/>
    <w:rsid w:val="003477D0"/>
    <w:rsid w:val="00347AC9"/>
    <w:rsid w:val="00373AC8"/>
    <w:rsid w:val="003779AB"/>
    <w:rsid w:val="003905BB"/>
    <w:rsid w:val="0039511F"/>
    <w:rsid w:val="003E34B0"/>
    <w:rsid w:val="003F05A1"/>
    <w:rsid w:val="003F30AE"/>
    <w:rsid w:val="00402DF5"/>
    <w:rsid w:val="00431352"/>
    <w:rsid w:val="00431975"/>
    <w:rsid w:val="00445EF1"/>
    <w:rsid w:val="0045754F"/>
    <w:rsid w:val="00461A1D"/>
    <w:rsid w:val="004727FC"/>
    <w:rsid w:val="00480A1B"/>
    <w:rsid w:val="00497B66"/>
    <w:rsid w:val="004A7E29"/>
    <w:rsid w:val="004C13EB"/>
    <w:rsid w:val="00512795"/>
    <w:rsid w:val="00524814"/>
    <w:rsid w:val="00531005"/>
    <w:rsid w:val="00555896"/>
    <w:rsid w:val="005728A5"/>
    <w:rsid w:val="0057625C"/>
    <w:rsid w:val="00584E91"/>
    <w:rsid w:val="00591CCF"/>
    <w:rsid w:val="005A4D4B"/>
    <w:rsid w:val="005A765C"/>
    <w:rsid w:val="005A7ED1"/>
    <w:rsid w:val="005D77DC"/>
    <w:rsid w:val="005E1A34"/>
    <w:rsid w:val="005F29ED"/>
    <w:rsid w:val="005F2D3A"/>
    <w:rsid w:val="00603ABB"/>
    <w:rsid w:val="006630B6"/>
    <w:rsid w:val="00675912"/>
    <w:rsid w:val="00685448"/>
    <w:rsid w:val="00692782"/>
    <w:rsid w:val="006B6CE6"/>
    <w:rsid w:val="006D0A69"/>
    <w:rsid w:val="006E549C"/>
    <w:rsid w:val="006F30E2"/>
    <w:rsid w:val="006F377A"/>
    <w:rsid w:val="00722A5E"/>
    <w:rsid w:val="00735CCF"/>
    <w:rsid w:val="00736D33"/>
    <w:rsid w:val="00737FA5"/>
    <w:rsid w:val="00750629"/>
    <w:rsid w:val="00753A47"/>
    <w:rsid w:val="00770D4E"/>
    <w:rsid w:val="0077392B"/>
    <w:rsid w:val="00781019"/>
    <w:rsid w:val="007A69C4"/>
    <w:rsid w:val="007B2007"/>
    <w:rsid w:val="007C6794"/>
    <w:rsid w:val="007D33B0"/>
    <w:rsid w:val="007E46A2"/>
    <w:rsid w:val="008308F6"/>
    <w:rsid w:val="0084705B"/>
    <w:rsid w:val="00854C82"/>
    <w:rsid w:val="00854E6D"/>
    <w:rsid w:val="008A5562"/>
    <w:rsid w:val="008C521F"/>
    <w:rsid w:val="008F2999"/>
    <w:rsid w:val="00902499"/>
    <w:rsid w:val="0091179D"/>
    <w:rsid w:val="00926318"/>
    <w:rsid w:val="00937751"/>
    <w:rsid w:val="00942B86"/>
    <w:rsid w:val="0094488D"/>
    <w:rsid w:val="009570A5"/>
    <w:rsid w:val="009A3019"/>
    <w:rsid w:val="009C58C8"/>
    <w:rsid w:val="009D6038"/>
    <w:rsid w:val="00A00830"/>
    <w:rsid w:val="00A105E1"/>
    <w:rsid w:val="00A11381"/>
    <w:rsid w:val="00A1207E"/>
    <w:rsid w:val="00A142E9"/>
    <w:rsid w:val="00A2004D"/>
    <w:rsid w:val="00A35838"/>
    <w:rsid w:val="00A61B22"/>
    <w:rsid w:val="00A91481"/>
    <w:rsid w:val="00AD2DCE"/>
    <w:rsid w:val="00B40953"/>
    <w:rsid w:val="00B447EF"/>
    <w:rsid w:val="00B44DA6"/>
    <w:rsid w:val="00B736E5"/>
    <w:rsid w:val="00B80C35"/>
    <w:rsid w:val="00C335B6"/>
    <w:rsid w:val="00C50FB2"/>
    <w:rsid w:val="00C70F3A"/>
    <w:rsid w:val="00C728A9"/>
    <w:rsid w:val="00C943A6"/>
    <w:rsid w:val="00CB0D8C"/>
    <w:rsid w:val="00CD0686"/>
    <w:rsid w:val="00CD2D9A"/>
    <w:rsid w:val="00CD32E4"/>
    <w:rsid w:val="00CD5578"/>
    <w:rsid w:val="00CE46A5"/>
    <w:rsid w:val="00CF2F8F"/>
    <w:rsid w:val="00D0128A"/>
    <w:rsid w:val="00D21ED8"/>
    <w:rsid w:val="00D260D9"/>
    <w:rsid w:val="00D40F62"/>
    <w:rsid w:val="00D411C5"/>
    <w:rsid w:val="00D55D0A"/>
    <w:rsid w:val="00D67C13"/>
    <w:rsid w:val="00D70105"/>
    <w:rsid w:val="00D71C1D"/>
    <w:rsid w:val="00D86494"/>
    <w:rsid w:val="00DB05C8"/>
    <w:rsid w:val="00DC5F6D"/>
    <w:rsid w:val="00DD6B9F"/>
    <w:rsid w:val="00DF3102"/>
    <w:rsid w:val="00E037B4"/>
    <w:rsid w:val="00E0423E"/>
    <w:rsid w:val="00E3016F"/>
    <w:rsid w:val="00E32ABD"/>
    <w:rsid w:val="00E32C60"/>
    <w:rsid w:val="00E40717"/>
    <w:rsid w:val="00E42E05"/>
    <w:rsid w:val="00E57314"/>
    <w:rsid w:val="00E75155"/>
    <w:rsid w:val="00E838D7"/>
    <w:rsid w:val="00E91E11"/>
    <w:rsid w:val="00EA2390"/>
    <w:rsid w:val="00EC3AFF"/>
    <w:rsid w:val="00EC76E0"/>
    <w:rsid w:val="00EE7ACC"/>
    <w:rsid w:val="00EF3287"/>
    <w:rsid w:val="00F110C1"/>
    <w:rsid w:val="00F15B2F"/>
    <w:rsid w:val="00F243E4"/>
    <w:rsid w:val="00F26668"/>
    <w:rsid w:val="00F47C6C"/>
    <w:rsid w:val="00F61026"/>
    <w:rsid w:val="00F745C6"/>
    <w:rsid w:val="00F83DAF"/>
    <w:rsid w:val="00F95A17"/>
    <w:rsid w:val="00FD7ADC"/>
    <w:rsid w:val="00FF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79AC96-62A0-46F5-869A-3DC279AB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4E6D"/>
    <w:rPr>
      <w:sz w:val="24"/>
      <w:szCs w:val="24"/>
    </w:rPr>
  </w:style>
  <w:style w:type="paragraph" w:styleId="Heading1">
    <w:name w:val="heading 1"/>
    <w:basedOn w:val="Normal"/>
    <w:next w:val="Normal"/>
    <w:qFormat/>
    <w:rsid w:val="00854E6D"/>
    <w:pPr>
      <w:keepNext/>
      <w:jc w:val="center"/>
      <w:outlineLvl w:val="0"/>
    </w:pPr>
    <w:rPr>
      <w:b/>
      <w:bCs/>
    </w:rPr>
  </w:style>
  <w:style w:type="paragraph" w:styleId="Heading2">
    <w:name w:val="heading 2"/>
    <w:basedOn w:val="Normal"/>
    <w:next w:val="Normal"/>
    <w:qFormat/>
    <w:rsid w:val="007B2007"/>
    <w:pPr>
      <w:keepNext/>
      <w:tabs>
        <w:tab w:val="left" w:pos="720"/>
      </w:tabs>
      <w:spacing w:before="240" w:after="120"/>
      <w:jc w:val="both"/>
      <w:outlineLvl w:val="1"/>
    </w:pPr>
  </w:style>
  <w:style w:type="paragraph" w:styleId="Heading3">
    <w:name w:val="heading 3"/>
    <w:basedOn w:val="Normal"/>
    <w:next w:val="Normal"/>
    <w:qFormat/>
    <w:rsid w:val="007B2007"/>
    <w:pPr>
      <w:keepNext/>
      <w:spacing w:before="120" w:after="120"/>
      <w:ind w:left="1080"/>
      <w:outlineLvl w:val="2"/>
    </w:pPr>
    <w:rPr>
      <w:szCs w:val="20"/>
    </w:rPr>
  </w:style>
  <w:style w:type="paragraph" w:styleId="Heading4">
    <w:name w:val="heading 4"/>
    <w:basedOn w:val="Normal"/>
    <w:next w:val="Normal"/>
    <w:qFormat/>
    <w:rsid w:val="00854E6D"/>
    <w:pPr>
      <w:keepNext/>
      <w:jc w:val="center"/>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54E6D"/>
    <w:pPr>
      <w:jc w:val="both"/>
    </w:pPr>
    <w:rPr>
      <w:color w:val="000000"/>
      <w:szCs w:val="17"/>
    </w:rPr>
  </w:style>
  <w:style w:type="paragraph" w:styleId="BodyTextIndent">
    <w:name w:val="Body Text Indent"/>
    <w:basedOn w:val="Normal"/>
    <w:semiHidden/>
    <w:rsid w:val="00854E6D"/>
    <w:pPr>
      <w:ind w:left="720" w:firstLine="720"/>
      <w:jc w:val="both"/>
    </w:pPr>
  </w:style>
  <w:style w:type="paragraph" w:styleId="HTMLPreformatted">
    <w:name w:val="HTML Preformatted"/>
    <w:basedOn w:val="Normal"/>
    <w:semiHidden/>
    <w:rsid w:val="0085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Header">
    <w:name w:val="header"/>
    <w:basedOn w:val="Normal"/>
    <w:semiHidden/>
    <w:rsid w:val="00854E6D"/>
    <w:pPr>
      <w:tabs>
        <w:tab w:val="center" w:pos="4320"/>
        <w:tab w:val="right" w:pos="8640"/>
      </w:tabs>
    </w:pPr>
  </w:style>
  <w:style w:type="paragraph" w:styleId="Footer">
    <w:name w:val="footer"/>
    <w:basedOn w:val="Normal"/>
    <w:semiHidden/>
    <w:rsid w:val="00854E6D"/>
    <w:pPr>
      <w:tabs>
        <w:tab w:val="center" w:pos="4320"/>
        <w:tab w:val="right" w:pos="8640"/>
      </w:tabs>
    </w:pPr>
  </w:style>
  <w:style w:type="character" w:styleId="PageNumber">
    <w:name w:val="page number"/>
    <w:basedOn w:val="DefaultParagraphFont"/>
    <w:semiHidden/>
    <w:rsid w:val="00854E6D"/>
  </w:style>
  <w:style w:type="paragraph" w:styleId="BodyTextIndent2">
    <w:name w:val="Body Text Indent 2"/>
    <w:basedOn w:val="Normal"/>
    <w:semiHidden/>
    <w:rsid w:val="00854E6D"/>
    <w:pPr>
      <w:tabs>
        <w:tab w:val="left" w:pos="720"/>
        <w:tab w:val="left" w:pos="1440"/>
        <w:tab w:val="center" w:pos="4680"/>
      </w:tabs>
      <w:ind w:left="720"/>
    </w:pPr>
    <w:rPr>
      <w:rFonts w:ascii="Times New Roman TUR" w:hAnsi="Times New Roman TUR"/>
    </w:rPr>
  </w:style>
  <w:style w:type="paragraph" w:styleId="BodyTextIndent3">
    <w:name w:val="Body Text Indent 3"/>
    <w:basedOn w:val="Normal"/>
    <w:semiHidden/>
    <w:rsid w:val="00854E6D"/>
    <w:pPr>
      <w:ind w:left="720"/>
      <w:jc w:val="both"/>
    </w:pPr>
  </w:style>
  <w:style w:type="paragraph" w:styleId="ListParagraph">
    <w:name w:val="List Paragraph"/>
    <w:basedOn w:val="Normal"/>
    <w:uiPriority w:val="34"/>
    <w:qFormat/>
    <w:rsid w:val="00D67C13"/>
    <w:pPr>
      <w:ind w:left="720"/>
      <w:contextualSpacing/>
    </w:pPr>
  </w:style>
  <w:style w:type="paragraph" w:styleId="BalloonText">
    <w:name w:val="Balloon Text"/>
    <w:basedOn w:val="Normal"/>
    <w:link w:val="BalloonTextChar"/>
    <w:uiPriority w:val="99"/>
    <w:semiHidden/>
    <w:unhideWhenUsed/>
    <w:rsid w:val="00D67C13"/>
    <w:rPr>
      <w:rFonts w:ascii="Tahoma" w:hAnsi="Tahoma" w:cs="Tahoma"/>
      <w:sz w:val="16"/>
      <w:szCs w:val="16"/>
    </w:rPr>
  </w:style>
  <w:style w:type="character" w:customStyle="1" w:styleId="BalloonTextChar">
    <w:name w:val="Balloon Text Char"/>
    <w:basedOn w:val="DefaultParagraphFont"/>
    <w:link w:val="BalloonText"/>
    <w:uiPriority w:val="99"/>
    <w:semiHidden/>
    <w:rsid w:val="00D67C13"/>
    <w:rPr>
      <w:rFonts w:ascii="Tahoma" w:hAnsi="Tahoma" w:cs="Tahoma"/>
      <w:sz w:val="16"/>
      <w:szCs w:val="16"/>
    </w:rPr>
  </w:style>
  <w:style w:type="character" w:styleId="CommentReference">
    <w:name w:val="annotation reference"/>
    <w:basedOn w:val="DefaultParagraphFont"/>
    <w:uiPriority w:val="99"/>
    <w:semiHidden/>
    <w:unhideWhenUsed/>
    <w:rsid w:val="00B447EF"/>
    <w:rPr>
      <w:sz w:val="16"/>
      <w:szCs w:val="16"/>
    </w:rPr>
  </w:style>
  <w:style w:type="paragraph" w:styleId="CommentText">
    <w:name w:val="annotation text"/>
    <w:basedOn w:val="Normal"/>
    <w:link w:val="CommentTextChar"/>
    <w:uiPriority w:val="99"/>
    <w:semiHidden/>
    <w:unhideWhenUsed/>
    <w:rsid w:val="00B447EF"/>
    <w:rPr>
      <w:sz w:val="20"/>
      <w:szCs w:val="20"/>
    </w:rPr>
  </w:style>
  <w:style w:type="character" w:customStyle="1" w:styleId="CommentTextChar">
    <w:name w:val="Comment Text Char"/>
    <w:basedOn w:val="DefaultParagraphFont"/>
    <w:link w:val="CommentText"/>
    <w:uiPriority w:val="99"/>
    <w:semiHidden/>
    <w:rsid w:val="00B447EF"/>
  </w:style>
  <w:style w:type="paragraph" w:styleId="CommentSubject">
    <w:name w:val="annotation subject"/>
    <w:basedOn w:val="CommentText"/>
    <w:next w:val="CommentText"/>
    <w:link w:val="CommentSubjectChar"/>
    <w:uiPriority w:val="99"/>
    <w:semiHidden/>
    <w:unhideWhenUsed/>
    <w:rsid w:val="00B447EF"/>
    <w:rPr>
      <w:b/>
      <w:bCs/>
    </w:rPr>
  </w:style>
  <w:style w:type="character" w:customStyle="1" w:styleId="CommentSubjectChar">
    <w:name w:val="Comment Subject Char"/>
    <w:basedOn w:val="CommentTextChar"/>
    <w:link w:val="CommentSubject"/>
    <w:uiPriority w:val="99"/>
    <w:semiHidden/>
    <w:rsid w:val="00B447EF"/>
    <w:rPr>
      <w:b/>
      <w:bCs/>
    </w:rPr>
  </w:style>
  <w:style w:type="paragraph" w:customStyle="1" w:styleId="Default">
    <w:name w:val="Default"/>
    <w:rsid w:val="003951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E7FE6-94AA-4697-9BCD-BD6F9431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5967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County of San Luis Obispo</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dss</dc:creator>
  <cp:lastModifiedBy>Linda Belch</cp:lastModifiedBy>
  <cp:revision>2</cp:revision>
  <cp:lastPrinted>2016-07-13T21:37:00Z</cp:lastPrinted>
  <dcterms:created xsi:type="dcterms:W3CDTF">2017-04-17T18:52:00Z</dcterms:created>
  <dcterms:modified xsi:type="dcterms:W3CDTF">2017-04-17T18:52:00Z</dcterms:modified>
</cp:coreProperties>
</file>