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710" w:rsidRPr="004521E6" w:rsidRDefault="00966710" w:rsidP="00426190">
      <w:pPr>
        <w:shd w:val="clear" w:color="auto" w:fill="FFFFFF" w:themeFill="background1"/>
        <w:jc w:val="center"/>
        <w:outlineLvl w:val="0"/>
        <w:rPr>
          <w:rStyle w:val="A0"/>
          <w:rFonts w:cs="Times New Roman"/>
          <w:b/>
          <w:color w:val="000000" w:themeColor="text1"/>
          <w:sz w:val="36"/>
          <w:szCs w:val="36"/>
        </w:rPr>
      </w:pPr>
      <w:r w:rsidRPr="004521E6">
        <w:rPr>
          <w:rStyle w:val="A0"/>
          <w:rFonts w:cs="Times New Roman"/>
          <w:b/>
          <w:color w:val="000000" w:themeColor="text1"/>
          <w:sz w:val="36"/>
          <w:szCs w:val="36"/>
        </w:rPr>
        <w:t xml:space="preserve">Pathways to </w:t>
      </w:r>
      <w:r w:rsidR="004521E6" w:rsidRPr="004521E6">
        <w:rPr>
          <w:rStyle w:val="A0"/>
          <w:rFonts w:cs="Times New Roman"/>
          <w:b/>
          <w:color w:val="000000" w:themeColor="text1"/>
          <w:sz w:val="36"/>
          <w:szCs w:val="36"/>
        </w:rPr>
        <w:t>Well-</w:t>
      </w:r>
      <w:r w:rsidR="007B51FF" w:rsidRPr="004521E6">
        <w:rPr>
          <w:rStyle w:val="A0"/>
          <w:rFonts w:cs="Times New Roman"/>
          <w:b/>
          <w:color w:val="000000" w:themeColor="text1"/>
          <w:sz w:val="36"/>
          <w:szCs w:val="36"/>
        </w:rPr>
        <w:t>Being</w:t>
      </w:r>
    </w:p>
    <w:p w:rsidR="00426190" w:rsidRDefault="00952982" w:rsidP="001F6DF3">
      <w:pPr>
        <w:shd w:val="clear" w:color="auto" w:fill="FFFFFF" w:themeFill="background1"/>
        <w:jc w:val="center"/>
        <w:outlineLvl w:val="0"/>
        <w:rPr>
          <w:b/>
          <w:bCs/>
          <w:color w:val="000000" w:themeColor="text1"/>
          <w:kern w:val="36"/>
          <w:sz w:val="32"/>
          <w:szCs w:val="32"/>
          <w:lang w:eastAsia="en-US"/>
        </w:rPr>
      </w:pPr>
      <w:r w:rsidRPr="00BF4C94">
        <w:rPr>
          <w:b/>
          <w:bCs/>
          <w:color w:val="000000" w:themeColor="text1"/>
          <w:kern w:val="36"/>
          <w:sz w:val="32"/>
          <w:szCs w:val="32"/>
          <w:lang w:eastAsia="en-US"/>
        </w:rPr>
        <w:t>Child</w:t>
      </w:r>
      <w:r w:rsidR="000E3E0A">
        <w:rPr>
          <w:b/>
          <w:bCs/>
          <w:color w:val="000000" w:themeColor="text1"/>
          <w:kern w:val="36"/>
          <w:sz w:val="32"/>
          <w:szCs w:val="32"/>
          <w:lang w:eastAsia="en-US"/>
        </w:rPr>
        <w:t xml:space="preserve"> and</w:t>
      </w:r>
      <w:r w:rsidR="00DA0083">
        <w:rPr>
          <w:b/>
          <w:bCs/>
          <w:color w:val="000000" w:themeColor="text1"/>
          <w:kern w:val="36"/>
          <w:sz w:val="32"/>
          <w:szCs w:val="32"/>
          <w:lang w:eastAsia="en-US"/>
        </w:rPr>
        <w:t xml:space="preserve"> Family Team</w:t>
      </w:r>
      <w:r w:rsidR="001F6DF3">
        <w:rPr>
          <w:b/>
          <w:bCs/>
          <w:color w:val="000000" w:themeColor="text1"/>
          <w:kern w:val="36"/>
          <w:sz w:val="32"/>
          <w:szCs w:val="32"/>
          <w:lang w:eastAsia="en-US"/>
        </w:rPr>
        <w:t xml:space="preserve"> - </w:t>
      </w:r>
      <w:r w:rsidR="00F22717">
        <w:rPr>
          <w:b/>
          <w:bCs/>
          <w:color w:val="000000" w:themeColor="text1"/>
          <w:kern w:val="36"/>
          <w:sz w:val="32"/>
          <w:szCs w:val="32"/>
          <w:lang w:eastAsia="en-US"/>
        </w:rPr>
        <w:t>Overview and Process</w:t>
      </w:r>
    </w:p>
    <w:p w:rsidR="00F22717" w:rsidRPr="005443BB" w:rsidRDefault="00F22717" w:rsidP="00426190">
      <w:pPr>
        <w:shd w:val="clear" w:color="auto" w:fill="FFFFFF" w:themeFill="background1"/>
        <w:jc w:val="center"/>
        <w:outlineLvl w:val="0"/>
        <w:rPr>
          <w:b/>
          <w:bCs/>
          <w:color w:val="000000" w:themeColor="text1"/>
          <w:kern w:val="36"/>
          <w:lang w:eastAsia="en-US"/>
        </w:rPr>
      </w:pPr>
    </w:p>
    <w:tbl>
      <w:tblPr>
        <w:tblW w:w="10260" w:type="dxa"/>
        <w:tblInd w:w="18" w:type="dxa"/>
        <w:tblBorders>
          <w:top w:val="single" w:sz="6" w:space="0" w:color="auto"/>
          <w:bottom w:val="single" w:sz="6" w:space="0" w:color="auto"/>
        </w:tblBorders>
        <w:tblLayout w:type="fixed"/>
        <w:tblLook w:val="0000"/>
      </w:tblPr>
      <w:tblGrid>
        <w:gridCol w:w="1620"/>
        <w:gridCol w:w="8640"/>
      </w:tblGrid>
      <w:tr w:rsidR="004521E6" w:rsidRPr="00C46BB8" w:rsidTr="00DA0083">
        <w:tc>
          <w:tcPr>
            <w:tcW w:w="1620" w:type="dxa"/>
            <w:tcBorders>
              <w:top w:val="single" w:sz="6" w:space="0" w:color="auto"/>
              <w:bottom w:val="nil"/>
            </w:tcBorders>
          </w:tcPr>
          <w:p w:rsidR="004521E6" w:rsidRPr="007B753E" w:rsidRDefault="004521E6" w:rsidP="004521E6">
            <w:pPr>
              <w:pStyle w:val="Heading2"/>
              <w:spacing w:before="120"/>
              <w:rPr>
                <w:rFonts w:ascii="Times New Roman" w:hAnsi="Times New Roman"/>
                <w:sz w:val="22"/>
                <w:szCs w:val="22"/>
              </w:rPr>
            </w:pPr>
            <w:r>
              <w:rPr>
                <w:rFonts w:ascii="Times New Roman" w:hAnsi="Times New Roman"/>
                <w:color w:val="auto"/>
                <w:sz w:val="24"/>
                <w:szCs w:val="24"/>
              </w:rPr>
              <w:t>Background</w:t>
            </w:r>
          </w:p>
        </w:tc>
        <w:tc>
          <w:tcPr>
            <w:tcW w:w="8640" w:type="dxa"/>
            <w:tcBorders>
              <w:top w:val="single" w:sz="6" w:space="0" w:color="auto"/>
              <w:bottom w:val="single" w:sz="4" w:space="0" w:color="auto"/>
            </w:tcBorders>
          </w:tcPr>
          <w:p w:rsidR="004521E6" w:rsidRPr="00BD2DC0" w:rsidRDefault="004521E6" w:rsidP="003C7836">
            <w:pPr>
              <w:autoSpaceDE w:val="0"/>
              <w:autoSpaceDN w:val="0"/>
              <w:adjustRightInd w:val="0"/>
              <w:spacing w:before="120" w:after="120"/>
              <w:rPr>
                <w:color w:val="262626"/>
                <w:lang w:eastAsia="en-US"/>
              </w:rPr>
            </w:pPr>
            <w:r>
              <w:rPr>
                <w:color w:val="262626"/>
                <w:lang w:eastAsia="en-US"/>
              </w:rPr>
              <w:t>Pathways to Well-Being</w:t>
            </w:r>
            <w:r w:rsidRPr="00BF4C94">
              <w:rPr>
                <w:color w:val="262626"/>
                <w:lang w:eastAsia="en-US"/>
              </w:rPr>
              <w:t xml:space="preserve"> incorporates the practice of teaming for all youth and families</w:t>
            </w:r>
            <w:r w:rsidR="008F2FFD">
              <w:rPr>
                <w:color w:val="262626"/>
                <w:lang w:eastAsia="en-US"/>
              </w:rPr>
              <w:t xml:space="preserve"> involved with Child Welfare</w:t>
            </w:r>
            <w:r>
              <w:rPr>
                <w:color w:val="262626"/>
                <w:lang w:eastAsia="en-US"/>
              </w:rPr>
              <w:t xml:space="preserve"> where the child/youth has an identified mental health concern</w:t>
            </w:r>
            <w:r w:rsidRPr="00BF4C94">
              <w:rPr>
                <w:color w:val="262626"/>
                <w:lang w:eastAsia="en-US"/>
              </w:rPr>
              <w:t>. The Child</w:t>
            </w:r>
            <w:r w:rsidR="00090870">
              <w:rPr>
                <w:color w:val="262626"/>
                <w:lang w:eastAsia="en-US"/>
              </w:rPr>
              <w:t xml:space="preserve"> and</w:t>
            </w:r>
            <w:r w:rsidRPr="00BF4C94">
              <w:rPr>
                <w:color w:val="262626"/>
                <w:lang w:eastAsia="en-US"/>
              </w:rPr>
              <w:t xml:space="preserve"> Family Team (CFT) </w:t>
            </w:r>
            <w:proofErr w:type="gramStart"/>
            <w:r w:rsidRPr="00BF4C94">
              <w:rPr>
                <w:color w:val="262626"/>
                <w:lang w:eastAsia="en-US"/>
              </w:rPr>
              <w:t>is</w:t>
            </w:r>
            <w:proofErr w:type="gramEnd"/>
            <w:r w:rsidRPr="00BF4C94">
              <w:rPr>
                <w:color w:val="262626"/>
                <w:lang w:eastAsia="en-US"/>
              </w:rPr>
              <w:t xml:space="preserve"> central to </w:t>
            </w:r>
            <w:r>
              <w:rPr>
                <w:color w:val="262626"/>
                <w:lang w:eastAsia="en-US"/>
              </w:rPr>
              <w:t>the Pathways program</w:t>
            </w:r>
            <w:r w:rsidRPr="00BF4C94">
              <w:rPr>
                <w:color w:val="262626"/>
                <w:lang w:eastAsia="en-US"/>
              </w:rPr>
              <w:t>. The CFT is comprised of the youth and family, Child Welfare, Behavioral Health, informal supports as identified by the family and youth, and ancillary individuals who are working with</w:t>
            </w:r>
            <w:r w:rsidR="003C7836">
              <w:rPr>
                <w:color w:val="262626"/>
                <w:lang w:eastAsia="en-US"/>
              </w:rPr>
              <w:t xml:space="preserve"> the family and youth</w:t>
            </w:r>
            <w:r w:rsidRPr="00BF4C94">
              <w:rPr>
                <w:color w:val="262626"/>
                <w:lang w:eastAsia="en-US"/>
              </w:rPr>
              <w:t xml:space="preserve"> toward </w:t>
            </w:r>
            <w:r w:rsidR="003C7836">
              <w:rPr>
                <w:color w:val="262626"/>
                <w:lang w:eastAsia="en-US"/>
              </w:rPr>
              <w:t xml:space="preserve">their </w:t>
            </w:r>
            <w:r w:rsidRPr="00BF4C94">
              <w:rPr>
                <w:color w:val="262626"/>
                <w:lang w:eastAsia="en-US"/>
              </w:rPr>
              <w:t xml:space="preserve">successful transition out of the child welfare system. </w:t>
            </w:r>
          </w:p>
        </w:tc>
      </w:tr>
      <w:tr w:rsidR="008F2FFD" w:rsidRPr="00C46BB8" w:rsidTr="00DA0083">
        <w:tc>
          <w:tcPr>
            <w:tcW w:w="1620" w:type="dxa"/>
            <w:tcBorders>
              <w:top w:val="nil"/>
              <w:bottom w:val="nil"/>
            </w:tcBorders>
          </w:tcPr>
          <w:p w:rsidR="008F2FFD" w:rsidRPr="007B753E" w:rsidRDefault="008F2FFD" w:rsidP="001F6DF3">
            <w:pPr>
              <w:pStyle w:val="Heading2"/>
              <w:spacing w:before="120"/>
              <w:rPr>
                <w:rFonts w:ascii="Times New Roman" w:hAnsi="Times New Roman"/>
                <w:sz w:val="22"/>
                <w:szCs w:val="22"/>
              </w:rPr>
            </w:pPr>
            <w:r>
              <w:rPr>
                <w:rFonts w:ascii="Times New Roman" w:hAnsi="Times New Roman"/>
                <w:color w:val="auto"/>
                <w:sz w:val="24"/>
                <w:szCs w:val="24"/>
              </w:rPr>
              <w:t>CFT Key Concepts and Guiding Principles</w:t>
            </w:r>
          </w:p>
        </w:tc>
        <w:tc>
          <w:tcPr>
            <w:tcW w:w="8640" w:type="dxa"/>
            <w:tcBorders>
              <w:top w:val="single" w:sz="4" w:space="0" w:color="auto"/>
              <w:bottom w:val="single" w:sz="4" w:space="0" w:color="auto"/>
            </w:tcBorders>
          </w:tcPr>
          <w:p w:rsidR="00B07C4D" w:rsidRPr="00D404BD" w:rsidRDefault="00B07C4D" w:rsidP="00B07C4D">
            <w:pPr>
              <w:pStyle w:val="ListParagraph"/>
              <w:numPr>
                <w:ilvl w:val="0"/>
                <w:numId w:val="27"/>
              </w:numPr>
              <w:autoSpaceDE w:val="0"/>
              <w:autoSpaceDN w:val="0"/>
              <w:adjustRightInd w:val="0"/>
              <w:rPr>
                <w:color w:val="262626"/>
              </w:rPr>
            </w:pPr>
            <w:r w:rsidRPr="00D404BD">
              <w:rPr>
                <w:color w:val="262626"/>
              </w:rPr>
              <w:t xml:space="preserve">The team process begins </w:t>
            </w:r>
            <w:r w:rsidRPr="00D404BD">
              <w:rPr>
                <w:b/>
                <w:color w:val="262626"/>
              </w:rPr>
              <w:t xml:space="preserve">with the initial interactions between the </w:t>
            </w:r>
            <w:r>
              <w:rPr>
                <w:b/>
                <w:color w:val="262626"/>
              </w:rPr>
              <w:t>CWS</w:t>
            </w:r>
            <w:r w:rsidRPr="00D404BD">
              <w:rPr>
                <w:b/>
                <w:color w:val="262626"/>
              </w:rPr>
              <w:t xml:space="preserve"> </w:t>
            </w:r>
            <w:r>
              <w:rPr>
                <w:b/>
                <w:color w:val="262626"/>
              </w:rPr>
              <w:t xml:space="preserve">SW </w:t>
            </w:r>
            <w:r w:rsidRPr="00D404BD">
              <w:rPr>
                <w:b/>
                <w:color w:val="262626"/>
              </w:rPr>
              <w:t>and the youth and family</w:t>
            </w:r>
            <w:r w:rsidRPr="00D404BD">
              <w:rPr>
                <w:i/>
                <w:color w:val="262626"/>
              </w:rPr>
              <w:t xml:space="preserve">. </w:t>
            </w:r>
            <w:r w:rsidRPr="00D404BD">
              <w:rPr>
                <w:color w:val="262626"/>
              </w:rPr>
              <w:t>The team expands to include other members as necessary and appropriate</w:t>
            </w:r>
          </w:p>
          <w:p w:rsidR="00B07C4D" w:rsidRDefault="00B07C4D" w:rsidP="00B07C4D">
            <w:pPr>
              <w:pStyle w:val="ListParagraph"/>
              <w:numPr>
                <w:ilvl w:val="0"/>
                <w:numId w:val="27"/>
              </w:numPr>
              <w:spacing w:after="240"/>
            </w:pPr>
            <w:r w:rsidRPr="00D404BD">
              <w:rPr>
                <w:b/>
              </w:rPr>
              <w:t>The CFT is not a meeting</w:t>
            </w:r>
            <w:r w:rsidRPr="00D7472A">
              <w:t xml:space="preserve"> – a meeting is simply one way the CFT members </w:t>
            </w:r>
            <w:r>
              <w:t xml:space="preserve">will </w:t>
            </w:r>
            <w:r w:rsidRPr="00D7472A">
              <w:t>communicate with one another</w:t>
            </w:r>
          </w:p>
          <w:p w:rsidR="00B07C4D" w:rsidRPr="00D82E57" w:rsidRDefault="00B07C4D" w:rsidP="00B07C4D">
            <w:pPr>
              <w:pStyle w:val="ListParagraph"/>
              <w:numPr>
                <w:ilvl w:val="0"/>
                <w:numId w:val="27"/>
              </w:numPr>
              <w:spacing w:after="240"/>
              <w:rPr>
                <w:rStyle w:val="A7"/>
              </w:rPr>
            </w:pPr>
            <w:r w:rsidRPr="00BF4C94">
              <w:rPr>
                <w:rStyle w:val="A7"/>
              </w:rPr>
              <w:t>Team composition is guided by the family’s input and their needs and preferences</w:t>
            </w:r>
            <w:r>
              <w:rPr>
                <w:rStyle w:val="A7"/>
              </w:rPr>
              <w:t xml:space="preserve"> and may change over time</w:t>
            </w:r>
          </w:p>
          <w:p w:rsidR="00B07C4D" w:rsidRPr="00016311" w:rsidRDefault="00B07C4D" w:rsidP="00B07C4D">
            <w:pPr>
              <w:pStyle w:val="ListParagraph"/>
              <w:numPr>
                <w:ilvl w:val="0"/>
                <w:numId w:val="27"/>
              </w:numPr>
              <w:spacing w:after="240"/>
            </w:pPr>
            <w:r w:rsidRPr="00526871">
              <w:t xml:space="preserve">The members of the CFT have a shared vision and may communicate </w:t>
            </w:r>
            <w:r w:rsidRPr="00526871">
              <w:rPr>
                <w:color w:val="000000"/>
              </w:rPr>
              <w:t>with one another or with the whole team in various ways, such as phone calls, conference calls, and/or emails</w:t>
            </w:r>
            <w:r w:rsidRPr="00526871">
              <w:rPr>
                <w:color w:val="000000"/>
                <w:sz w:val="22"/>
                <w:szCs w:val="22"/>
              </w:rPr>
              <w:t xml:space="preserve"> </w:t>
            </w:r>
          </w:p>
          <w:p w:rsidR="00B07C4D" w:rsidRPr="00D7472A" w:rsidRDefault="00B07C4D" w:rsidP="00B07C4D">
            <w:pPr>
              <w:pStyle w:val="ListParagraph"/>
              <w:numPr>
                <w:ilvl w:val="1"/>
                <w:numId w:val="27"/>
              </w:numPr>
              <w:spacing w:after="240"/>
            </w:pPr>
            <w:r w:rsidRPr="00526871">
              <w:rPr>
                <w:b/>
              </w:rPr>
              <w:t xml:space="preserve">NOTE: </w:t>
            </w:r>
            <w:r>
              <w:t xml:space="preserve">Due to confidentiality laws, case information that identifies clients cannot be e-mailed to anyone outside the county e-mail system without county-approved safeguards (Click on </w:t>
            </w:r>
            <w:hyperlink r:id="rId8" w:history="1">
              <w:r>
                <w:rPr>
                  <w:rStyle w:val="Hyperlink"/>
                </w:rPr>
                <w:t>this link</w:t>
              </w:r>
            </w:hyperlink>
            <w:r>
              <w:t xml:space="preserve"> for CWS e-mail policy)</w:t>
            </w:r>
          </w:p>
          <w:p w:rsidR="00B07C4D" w:rsidRPr="00F07205" w:rsidRDefault="00B07C4D" w:rsidP="00B07C4D">
            <w:pPr>
              <w:pStyle w:val="ListParagraph"/>
              <w:numPr>
                <w:ilvl w:val="0"/>
                <w:numId w:val="27"/>
              </w:numPr>
            </w:pPr>
            <w:r w:rsidRPr="00D404BD">
              <w:rPr>
                <w:color w:val="000000"/>
              </w:rPr>
              <w:t xml:space="preserve">CFT meetings </w:t>
            </w:r>
            <w:r>
              <w:rPr>
                <w:color w:val="000000"/>
              </w:rPr>
              <w:t>are</w:t>
            </w:r>
            <w:r w:rsidRPr="00D404BD">
              <w:rPr>
                <w:color w:val="000000"/>
              </w:rPr>
              <w:t xml:space="preserve"> structured so that they are effective</w:t>
            </w:r>
            <w:r>
              <w:rPr>
                <w:color w:val="000000"/>
              </w:rPr>
              <w:t>,</w:t>
            </w:r>
            <w:r w:rsidRPr="00D404BD">
              <w:rPr>
                <w:color w:val="000000"/>
              </w:rPr>
              <w:t xml:space="preserve"> efficient, </w:t>
            </w:r>
            <w:r>
              <w:rPr>
                <w:color w:val="000000"/>
              </w:rPr>
              <w:t xml:space="preserve">and </w:t>
            </w:r>
            <w:r w:rsidRPr="00D404BD">
              <w:rPr>
                <w:color w:val="000000"/>
              </w:rPr>
              <w:t>demonstrat</w:t>
            </w:r>
            <w:r>
              <w:rPr>
                <w:color w:val="000000"/>
              </w:rPr>
              <w:t>e</w:t>
            </w:r>
            <w:r w:rsidRPr="00D404BD">
              <w:rPr>
                <w:color w:val="000000"/>
              </w:rPr>
              <w:t xml:space="preserve"> respect for participants</w:t>
            </w:r>
          </w:p>
          <w:p w:rsidR="00B07C4D" w:rsidRDefault="00B07C4D" w:rsidP="00B07C4D">
            <w:pPr>
              <w:pStyle w:val="ListParagraph"/>
              <w:numPr>
                <w:ilvl w:val="0"/>
                <w:numId w:val="27"/>
              </w:numPr>
              <w:spacing w:before="120"/>
              <w:rPr>
                <w:color w:val="000000"/>
              </w:rPr>
            </w:pPr>
            <w:r w:rsidRPr="00BF4C94">
              <w:t>Team meeting schedules and locations are guided by the family’s needs and preferences</w:t>
            </w:r>
          </w:p>
          <w:p w:rsidR="00B07C4D" w:rsidRPr="00CF7801" w:rsidRDefault="00B07C4D" w:rsidP="00B07C4D">
            <w:pPr>
              <w:pStyle w:val="ListParagraph"/>
              <w:numPr>
                <w:ilvl w:val="0"/>
                <w:numId w:val="27"/>
              </w:numPr>
            </w:pPr>
            <w:r w:rsidRPr="00CF7801">
              <w:rPr>
                <w:color w:val="000000"/>
              </w:rPr>
              <w:t xml:space="preserve">All team members may not need to be present in person at all meetings, but the “working together” aspect of teaming, with the focus on partnership with the youth and family team members, should always be evident </w:t>
            </w:r>
          </w:p>
          <w:p w:rsidR="00B07C4D" w:rsidRDefault="00B07C4D" w:rsidP="00B07C4D">
            <w:pPr>
              <w:pStyle w:val="ListParagraph"/>
              <w:numPr>
                <w:ilvl w:val="0"/>
                <w:numId w:val="27"/>
              </w:numPr>
            </w:pPr>
            <w:r w:rsidRPr="00D7472A">
              <w:t xml:space="preserve">All team members participate in the development of </w:t>
            </w:r>
            <w:r>
              <w:t>goals and action items</w:t>
            </w:r>
            <w:r w:rsidRPr="00D7472A">
              <w:t xml:space="preserve"> and are responsible for supporting the child/youth and </w:t>
            </w:r>
            <w:r>
              <w:t>family in attaining their goals</w:t>
            </w:r>
          </w:p>
          <w:p w:rsidR="00B07C4D" w:rsidRPr="000C0640" w:rsidRDefault="00B07C4D" w:rsidP="00B07C4D">
            <w:pPr>
              <w:pStyle w:val="ListParagraph"/>
              <w:numPr>
                <w:ilvl w:val="0"/>
                <w:numId w:val="27"/>
              </w:numPr>
              <w:autoSpaceDE w:val="0"/>
              <w:autoSpaceDN w:val="0"/>
              <w:adjustRightInd w:val="0"/>
              <w:rPr>
                <w:color w:val="262626"/>
              </w:rPr>
            </w:pPr>
            <w:r w:rsidRPr="006B5871">
              <w:t xml:space="preserve">Children/youth who </w:t>
            </w:r>
            <w:r>
              <w:t>are deemed eligible for enhanced services and who receive</w:t>
            </w:r>
            <w:r w:rsidRPr="006B5871">
              <w:t xml:space="preserve"> Intensive Care Coordination (ICC) </w:t>
            </w:r>
            <w:r w:rsidRPr="00D404BD">
              <w:rPr>
                <w:b/>
              </w:rPr>
              <w:t>must</w:t>
            </w:r>
            <w:r w:rsidRPr="006B5871">
              <w:t xml:space="preserve"> have a CFT meeting at least every 90 days.</w:t>
            </w:r>
          </w:p>
          <w:p w:rsidR="008F2FFD" w:rsidRPr="009A7389" w:rsidRDefault="008F2FFD" w:rsidP="00B07C4D">
            <w:pPr>
              <w:pStyle w:val="ListParagraph"/>
              <w:spacing w:after="120"/>
              <w:rPr>
                <w:lang w:eastAsia="en-US"/>
              </w:rPr>
            </w:pPr>
          </w:p>
        </w:tc>
      </w:tr>
    </w:tbl>
    <w:p w:rsidR="00C049E3" w:rsidRDefault="00C049E3" w:rsidP="00952982">
      <w:pPr>
        <w:autoSpaceDE w:val="0"/>
        <w:autoSpaceDN w:val="0"/>
        <w:adjustRightInd w:val="0"/>
        <w:rPr>
          <w:color w:val="262626"/>
          <w:sz w:val="20"/>
          <w:szCs w:val="20"/>
          <w:lang w:eastAsia="en-US"/>
        </w:rPr>
      </w:pPr>
    </w:p>
    <w:tbl>
      <w:tblPr>
        <w:tblW w:w="10260" w:type="dxa"/>
        <w:tblInd w:w="18" w:type="dxa"/>
        <w:tblBorders>
          <w:top w:val="single" w:sz="6" w:space="0" w:color="auto"/>
          <w:bottom w:val="single" w:sz="6" w:space="0" w:color="auto"/>
        </w:tblBorders>
        <w:tblLayout w:type="fixed"/>
        <w:tblLook w:val="0000"/>
      </w:tblPr>
      <w:tblGrid>
        <w:gridCol w:w="1620"/>
        <w:gridCol w:w="8640"/>
      </w:tblGrid>
      <w:tr w:rsidR="00B95B35" w:rsidRPr="006317FD" w:rsidTr="005443BB">
        <w:trPr>
          <w:trHeight w:val="9885"/>
        </w:trPr>
        <w:tc>
          <w:tcPr>
            <w:tcW w:w="1620" w:type="dxa"/>
            <w:tcBorders>
              <w:top w:val="single" w:sz="4" w:space="0" w:color="auto"/>
              <w:bottom w:val="nil"/>
            </w:tcBorders>
          </w:tcPr>
          <w:p w:rsidR="00B95B35" w:rsidRPr="00090870" w:rsidRDefault="00B95B35" w:rsidP="003C7836">
            <w:pPr>
              <w:pStyle w:val="Heading2"/>
              <w:spacing w:before="120"/>
              <w:rPr>
                <w:rFonts w:ascii="Times New Roman" w:hAnsi="Times New Roman" w:cs="Times New Roman"/>
                <w:color w:val="333333"/>
                <w:sz w:val="24"/>
                <w:szCs w:val="24"/>
              </w:rPr>
            </w:pPr>
            <w:r w:rsidRPr="00090870">
              <w:rPr>
                <w:rFonts w:ascii="Times New Roman" w:hAnsi="Times New Roman" w:cs="Times New Roman"/>
                <w:color w:val="333333"/>
                <w:sz w:val="24"/>
                <w:szCs w:val="24"/>
              </w:rPr>
              <w:lastRenderedPageBreak/>
              <w:t xml:space="preserve">Roles and </w:t>
            </w:r>
            <w:r w:rsidR="003C7836">
              <w:rPr>
                <w:rFonts w:ascii="Times New Roman" w:hAnsi="Times New Roman" w:cs="Times New Roman"/>
                <w:color w:val="333333"/>
                <w:sz w:val="24"/>
                <w:szCs w:val="24"/>
              </w:rPr>
              <w:t>D</w:t>
            </w:r>
            <w:r w:rsidR="003C7836" w:rsidRPr="00090870">
              <w:rPr>
                <w:rFonts w:ascii="Times New Roman" w:hAnsi="Times New Roman" w:cs="Times New Roman"/>
                <w:color w:val="333333"/>
                <w:sz w:val="24"/>
                <w:szCs w:val="24"/>
              </w:rPr>
              <w:t>uties</w:t>
            </w:r>
          </w:p>
        </w:tc>
        <w:tc>
          <w:tcPr>
            <w:tcW w:w="8640" w:type="dxa"/>
            <w:tcBorders>
              <w:top w:val="single" w:sz="6" w:space="0" w:color="auto"/>
              <w:bottom w:val="single" w:sz="4" w:space="0" w:color="auto"/>
            </w:tcBorders>
          </w:tcPr>
          <w:p w:rsidR="00B95B35" w:rsidRPr="00B07C4D" w:rsidRDefault="00B07C4D" w:rsidP="00B07C4D">
            <w:pPr>
              <w:shd w:val="clear" w:color="auto" w:fill="FFFFFF" w:themeFill="background1"/>
              <w:spacing w:after="60"/>
              <w:jc w:val="both"/>
            </w:pPr>
            <w:r>
              <w:t>This table displays the roles and duties of Pathways involved staff</w:t>
            </w:r>
            <w:r w:rsidR="00B95B35" w:rsidRPr="00090870">
              <w:t>:</w:t>
            </w:r>
          </w:p>
          <w:tbl>
            <w:tblPr>
              <w:tblW w:w="8344" w:type="dxa"/>
              <w:tblCellSpacing w:w="7"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tblPr>
            <w:tblGrid>
              <w:gridCol w:w="2314"/>
              <w:gridCol w:w="6030"/>
            </w:tblGrid>
            <w:tr w:rsidR="00B95B35" w:rsidRPr="00D404BD" w:rsidTr="00090870">
              <w:trPr>
                <w:tblCellSpacing w:w="7" w:type="dxa"/>
              </w:trPr>
              <w:tc>
                <w:tcPr>
                  <w:tcW w:w="2293"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B95B35" w:rsidRPr="00D404BD" w:rsidRDefault="00B95B35" w:rsidP="00090870">
                  <w:pPr>
                    <w:jc w:val="center"/>
                    <w:rPr>
                      <w:b/>
                    </w:rPr>
                  </w:pPr>
                  <w:r w:rsidRPr="00D404BD">
                    <w:rPr>
                      <w:b/>
                    </w:rPr>
                    <w:t>Role</w:t>
                  </w:r>
                </w:p>
              </w:tc>
              <w:tc>
                <w:tcPr>
                  <w:tcW w:w="6009"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B95B35" w:rsidRPr="00D404BD" w:rsidRDefault="00B95B35" w:rsidP="00090870">
                  <w:pPr>
                    <w:jc w:val="center"/>
                    <w:rPr>
                      <w:b/>
                    </w:rPr>
                  </w:pPr>
                  <w:r w:rsidRPr="00D404BD">
                    <w:rPr>
                      <w:b/>
                    </w:rPr>
                    <w:t>Duties</w:t>
                  </w:r>
                </w:p>
              </w:tc>
            </w:tr>
            <w:tr w:rsidR="00B07C4D" w:rsidRPr="00D404BD" w:rsidTr="00090870">
              <w:trPr>
                <w:tblCellSpacing w:w="7" w:type="dxa"/>
              </w:trPr>
              <w:tc>
                <w:tcPr>
                  <w:tcW w:w="2293" w:type="dxa"/>
                  <w:tcBorders>
                    <w:top w:val="outset" w:sz="6" w:space="0" w:color="auto"/>
                    <w:left w:val="outset" w:sz="6" w:space="0" w:color="auto"/>
                    <w:bottom w:val="outset" w:sz="6" w:space="0" w:color="auto"/>
                    <w:right w:val="outset" w:sz="6" w:space="0" w:color="auto"/>
                  </w:tcBorders>
                  <w:hideMark/>
                </w:tcPr>
                <w:p w:rsidR="00B07C4D" w:rsidRPr="00B07C4D" w:rsidRDefault="00B07C4D" w:rsidP="00465E18">
                  <w:pPr>
                    <w:jc w:val="center"/>
                  </w:pPr>
                  <w:r w:rsidRPr="00B07C4D">
                    <w:t>Assigned SW</w:t>
                  </w:r>
                </w:p>
              </w:tc>
              <w:tc>
                <w:tcPr>
                  <w:tcW w:w="6009" w:type="dxa"/>
                  <w:tcBorders>
                    <w:top w:val="outset" w:sz="6" w:space="0" w:color="auto"/>
                    <w:left w:val="outset" w:sz="6" w:space="0" w:color="auto"/>
                    <w:bottom w:val="outset" w:sz="6" w:space="0" w:color="auto"/>
                    <w:right w:val="outset" w:sz="6" w:space="0" w:color="auto"/>
                  </w:tcBorders>
                  <w:hideMark/>
                </w:tcPr>
                <w:p w:rsidR="00B07C4D" w:rsidRPr="00B07C4D" w:rsidRDefault="00B07C4D" w:rsidP="00B07C4D">
                  <w:pPr>
                    <w:pStyle w:val="ListParagraph"/>
                    <w:numPr>
                      <w:ilvl w:val="0"/>
                      <w:numId w:val="25"/>
                    </w:numPr>
                    <w:tabs>
                      <w:tab w:val="num" w:pos="720"/>
                    </w:tabs>
                    <w:ind w:left="360"/>
                    <w:rPr>
                      <w:lang w:eastAsia="en-US"/>
                    </w:rPr>
                  </w:pPr>
                  <w:r w:rsidRPr="00B07C4D">
                    <w:rPr>
                      <w:lang w:eastAsia="en-US"/>
                    </w:rPr>
                    <w:t xml:space="preserve">The SW will be invited to a CFT meeting by CWS Pathways staff, or a BHS contracted mental health service provider </w:t>
                  </w:r>
                  <w:r w:rsidRPr="00B07C4D">
                    <w:t>(e.g. CASS, FFAST, etc)</w:t>
                  </w:r>
                </w:p>
                <w:p w:rsidR="00B07C4D" w:rsidRPr="00B07C4D" w:rsidRDefault="00B07C4D" w:rsidP="00B07C4D">
                  <w:pPr>
                    <w:pStyle w:val="ListParagraph"/>
                    <w:numPr>
                      <w:ilvl w:val="0"/>
                      <w:numId w:val="25"/>
                    </w:numPr>
                    <w:tabs>
                      <w:tab w:val="num" w:pos="720"/>
                    </w:tabs>
                    <w:ind w:left="360"/>
                    <w:rPr>
                      <w:lang w:eastAsia="en-US"/>
                    </w:rPr>
                  </w:pPr>
                  <w:r w:rsidRPr="00B07C4D">
                    <w:rPr>
                      <w:lang w:eastAsia="en-US"/>
                    </w:rPr>
                    <w:t>Attend and actively participate in all CFT meetings</w:t>
                  </w:r>
                </w:p>
                <w:p w:rsidR="00B07C4D" w:rsidRPr="00B07C4D" w:rsidRDefault="00B07C4D" w:rsidP="00B07C4D">
                  <w:pPr>
                    <w:pStyle w:val="ListParagraph"/>
                    <w:numPr>
                      <w:ilvl w:val="0"/>
                      <w:numId w:val="25"/>
                    </w:numPr>
                    <w:tabs>
                      <w:tab w:val="num" w:pos="720"/>
                    </w:tabs>
                    <w:ind w:left="360"/>
                    <w:rPr>
                      <w:lang w:eastAsia="en-US"/>
                    </w:rPr>
                  </w:pPr>
                  <w:r w:rsidRPr="00B07C4D">
                    <w:rPr>
                      <w:lang w:eastAsia="en-US"/>
                    </w:rPr>
                    <w:t>Support child/youth in the CFT process by explaining the purpose of the CFT and ensuring their voice is heard during all communication that the CFT may engage in</w:t>
                  </w:r>
                </w:p>
                <w:p w:rsidR="00B07C4D" w:rsidRPr="00B07C4D" w:rsidRDefault="00B07C4D" w:rsidP="00B07C4D">
                  <w:pPr>
                    <w:pStyle w:val="ListParagraph"/>
                    <w:numPr>
                      <w:ilvl w:val="0"/>
                      <w:numId w:val="25"/>
                    </w:numPr>
                    <w:tabs>
                      <w:tab w:val="num" w:pos="720"/>
                    </w:tabs>
                    <w:ind w:left="360"/>
                    <w:rPr>
                      <w:lang w:eastAsia="en-US"/>
                    </w:rPr>
                  </w:pPr>
                  <w:r w:rsidRPr="00B07C4D">
                    <w:rPr>
                      <w:lang w:eastAsia="en-US"/>
                    </w:rPr>
                    <w:t>Provide families/youth with the CFT Brochure available in Resources</w:t>
                  </w:r>
                </w:p>
                <w:p w:rsidR="00B07C4D" w:rsidRPr="00B07C4D" w:rsidRDefault="00B07C4D" w:rsidP="00B07C4D">
                  <w:pPr>
                    <w:pStyle w:val="ListParagraph"/>
                    <w:numPr>
                      <w:ilvl w:val="0"/>
                      <w:numId w:val="25"/>
                    </w:numPr>
                    <w:tabs>
                      <w:tab w:val="num" w:pos="720"/>
                    </w:tabs>
                    <w:ind w:left="360"/>
                    <w:rPr>
                      <w:lang w:eastAsia="en-US"/>
                    </w:rPr>
                  </w:pPr>
                  <w:r w:rsidRPr="00B07C4D">
                    <w:rPr>
                      <w:lang w:eastAsia="en-US"/>
                    </w:rPr>
                    <w:t>Work with BHS Pathways staff to determine eligibility for enhanced services after mental health concerns are identified</w:t>
                  </w:r>
                </w:p>
                <w:p w:rsidR="00B07C4D" w:rsidRPr="00B07C4D" w:rsidRDefault="00B07C4D" w:rsidP="00B07C4D">
                  <w:pPr>
                    <w:pStyle w:val="ListParagraph"/>
                    <w:numPr>
                      <w:ilvl w:val="0"/>
                      <w:numId w:val="25"/>
                    </w:numPr>
                    <w:tabs>
                      <w:tab w:val="num" w:pos="720"/>
                    </w:tabs>
                    <w:ind w:left="360"/>
                    <w:rPr>
                      <w:lang w:eastAsia="en-US"/>
                    </w:rPr>
                  </w:pPr>
                  <w:r w:rsidRPr="00B07C4D">
                    <w:rPr>
                      <w:lang w:eastAsia="en-US"/>
                    </w:rPr>
                    <w:t>Provide all health records (mental and physical) and school records to the Intensive Care Coordinator</w:t>
                  </w:r>
                </w:p>
                <w:p w:rsidR="00B07C4D" w:rsidRPr="00B07C4D" w:rsidRDefault="00B07C4D" w:rsidP="00B07C4D">
                  <w:pPr>
                    <w:pStyle w:val="ListParagraph"/>
                    <w:numPr>
                      <w:ilvl w:val="0"/>
                      <w:numId w:val="25"/>
                    </w:numPr>
                    <w:tabs>
                      <w:tab w:val="num" w:pos="720"/>
                    </w:tabs>
                    <w:ind w:left="360"/>
                    <w:rPr>
                      <w:lang w:eastAsia="en-US"/>
                    </w:rPr>
                  </w:pPr>
                  <w:r w:rsidRPr="00B07C4D">
                    <w:t>If a TERM therapist participates in a CFT, in person or conference call, they will be reimbursed for their time. The assigned SW will complete the 04-130C within 5 days of the CFT meeting to facilitate reimbursement</w:t>
                  </w:r>
                </w:p>
                <w:p w:rsidR="00B07C4D" w:rsidRPr="00B07C4D" w:rsidRDefault="00B07C4D" w:rsidP="00B07C4D">
                  <w:pPr>
                    <w:pStyle w:val="ListParagraph"/>
                    <w:numPr>
                      <w:ilvl w:val="0"/>
                      <w:numId w:val="25"/>
                    </w:numPr>
                    <w:tabs>
                      <w:tab w:val="num" w:pos="720"/>
                    </w:tabs>
                    <w:ind w:left="360"/>
                    <w:rPr>
                      <w:lang w:eastAsia="en-US"/>
                    </w:rPr>
                  </w:pPr>
                  <w:r w:rsidRPr="00B07C4D">
                    <w:rPr>
                      <w:lang w:eastAsia="en-US"/>
                    </w:rPr>
                    <w:t>Document all CFT efforts in CWS/CMS as a contact.</w:t>
                  </w:r>
                </w:p>
              </w:tc>
            </w:tr>
            <w:tr w:rsidR="00B07C4D" w:rsidRPr="00D404BD" w:rsidTr="00090870">
              <w:trPr>
                <w:tblCellSpacing w:w="7" w:type="dxa"/>
              </w:trPr>
              <w:tc>
                <w:tcPr>
                  <w:tcW w:w="2293" w:type="dxa"/>
                  <w:tcBorders>
                    <w:top w:val="outset" w:sz="6" w:space="0" w:color="auto"/>
                    <w:left w:val="outset" w:sz="6" w:space="0" w:color="auto"/>
                    <w:bottom w:val="outset" w:sz="6" w:space="0" w:color="auto"/>
                    <w:right w:val="outset" w:sz="6" w:space="0" w:color="auto"/>
                  </w:tcBorders>
                </w:tcPr>
                <w:p w:rsidR="00B07C4D" w:rsidRPr="00B07C4D" w:rsidRDefault="00B07C4D" w:rsidP="00465E18">
                  <w:pPr>
                    <w:jc w:val="center"/>
                  </w:pPr>
                  <w:r w:rsidRPr="00B07C4D">
                    <w:t>Care Coordinator</w:t>
                  </w:r>
                </w:p>
                <w:p w:rsidR="00B07C4D" w:rsidRPr="00B07C4D" w:rsidRDefault="00B07C4D" w:rsidP="00465E18">
                  <w:pPr>
                    <w:jc w:val="center"/>
                  </w:pPr>
                  <w:r w:rsidRPr="00B07C4D">
                    <w:t>(BHS contracted provider or CWS Pathways staff)</w:t>
                  </w:r>
                </w:p>
                <w:p w:rsidR="00B07C4D" w:rsidRPr="00B07C4D" w:rsidRDefault="00B07C4D" w:rsidP="00465E18">
                  <w:pPr>
                    <w:jc w:val="center"/>
                  </w:pPr>
                </w:p>
              </w:tc>
              <w:tc>
                <w:tcPr>
                  <w:tcW w:w="6009" w:type="dxa"/>
                  <w:tcBorders>
                    <w:top w:val="outset" w:sz="6" w:space="0" w:color="auto"/>
                    <w:left w:val="outset" w:sz="6" w:space="0" w:color="auto"/>
                    <w:bottom w:val="outset" w:sz="6" w:space="0" w:color="auto"/>
                    <w:right w:val="outset" w:sz="6" w:space="0" w:color="auto"/>
                  </w:tcBorders>
                </w:tcPr>
                <w:p w:rsidR="00B07C4D" w:rsidRPr="00B07C4D" w:rsidRDefault="00B07C4D" w:rsidP="00B07C4D">
                  <w:pPr>
                    <w:pStyle w:val="Default"/>
                    <w:numPr>
                      <w:ilvl w:val="0"/>
                      <w:numId w:val="23"/>
                    </w:numPr>
                    <w:ind w:left="360"/>
                    <w:rPr>
                      <w:rFonts w:ascii="Times New Roman" w:hAnsi="Times New Roman" w:cs="Times New Roman"/>
                      <w:color w:val="auto"/>
                    </w:rPr>
                  </w:pPr>
                  <w:r w:rsidRPr="00B07C4D">
                    <w:rPr>
                      <w:rFonts w:ascii="Times New Roman" w:hAnsi="Times New Roman" w:cs="Times New Roman"/>
                      <w:color w:val="auto"/>
                    </w:rPr>
                    <w:t>Provide Intensive Care Coordination (ICC)</w:t>
                  </w:r>
                </w:p>
                <w:p w:rsidR="00B07C4D" w:rsidRPr="00B07C4D" w:rsidRDefault="00B07C4D" w:rsidP="00B07C4D">
                  <w:pPr>
                    <w:pStyle w:val="Default"/>
                    <w:numPr>
                      <w:ilvl w:val="0"/>
                      <w:numId w:val="23"/>
                    </w:numPr>
                    <w:ind w:left="360"/>
                    <w:rPr>
                      <w:rFonts w:ascii="Times New Roman" w:hAnsi="Times New Roman" w:cs="Times New Roman"/>
                      <w:color w:val="auto"/>
                    </w:rPr>
                  </w:pPr>
                  <w:r w:rsidRPr="00B07C4D">
                    <w:rPr>
                      <w:rFonts w:ascii="Times New Roman" w:hAnsi="Times New Roman" w:cs="Times New Roman"/>
                    </w:rPr>
                    <w:t>Develop the CFT for all children/youth who have an identified mental health concern</w:t>
                  </w:r>
                </w:p>
                <w:p w:rsidR="00B07C4D" w:rsidRPr="00B07C4D" w:rsidRDefault="00B07C4D" w:rsidP="00B07C4D">
                  <w:pPr>
                    <w:pStyle w:val="Default"/>
                    <w:numPr>
                      <w:ilvl w:val="0"/>
                      <w:numId w:val="23"/>
                    </w:numPr>
                    <w:ind w:left="360"/>
                    <w:rPr>
                      <w:rFonts w:ascii="Times New Roman" w:hAnsi="Times New Roman" w:cs="Times New Roman"/>
                      <w:color w:val="auto"/>
                    </w:rPr>
                  </w:pPr>
                  <w:r w:rsidRPr="00B07C4D">
                    <w:rPr>
                      <w:rFonts w:ascii="Times New Roman" w:hAnsi="Times New Roman" w:cs="Times New Roman"/>
                      <w:color w:val="auto"/>
                    </w:rPr>
                    <w:t>Schedule and coordinate CFT meetings as needed</w:t>
                  </w:r>
                </w:p>
                <w:p w:rsidR="00B07C4D" w:rsidRPr="00B07C4D" w:rsidRDefault="00B07C4D" w:rsidP="00B07C4D">
                  <w:pPr>
                    <w:pStyle w:val="Default"/>
                    <w:numPr>
                      <w:ilvl w:val="0"/>
                      <w:numId w:val="23"/>
                    </w:numPr>
                    <w:ind w:left="360"/>
                    <w:rPr>
                      <w:rFonts w:ascii="Times New Roman" w:hAnsi="Times New Roman" w:cs="Times New Roman"/>
                      <w:color w:val="auto"/>
                    </w:rPr>
                  </w:pPr>
                  <w:r w:rsidRPr="00B07C4D">
                    <w:rPr>
                      <w:rFonts w:ascii="Times New Roman" w:hAnsi="Times New Roman" w:cs="Times New Roman"/>
                      <w:color w:val="auto"/>
                    </w:rPr>
                    <w:t>Serve as a single point of accountability for ensuring that services are accessed, coordinated, and delivered in a strength-based, individualized, family/youth-driven, culturally, and linguistically relevant manner</w:t>
                  </w:r>
                </w:p>
                <w:p w:rsidR="00B07C4D" w:rsidRPr="00B07C4D" w:rsidRDefault="00B07C4D" w:rsidP="00B07C4D">
                  <w:pPr>
                    <w:pStyle w:val="Default"/>
                    <w:numPr>
                      <w:ilvl w:val="0"/>
                      <w:numId w:val="23"/>
                    </w:numPr>
                    <w:ind w:left="360"/>
                    <w:rPr>
                      <w:rFonts w:ascii="Times New Roman" w:hAnsi="Times New Roman" w:cs="Times New Roman"/>
                      <w:color w:val="auto"/>
                    </w:rPr>
                  </w:pPr>
                  <w:r w:rsidRPr="00B07C4D">
                    <w:rPr>
                      <w:rFonts w:ascii="Times New Roman" w:hAnsi="Times New Roman" w:cs="Times New Roman"/>
                      <w:color w:val="auto"/>
                    </w:rPr>
                    <w:t>Oversee and ensure that the care planning process matches child/youth needs with interventions across all systems providing support and/or services</w:t>
                  </w:r>
                </w:p>
                <w:p w:rsidR="00B07C4D" w:rsidRPr="00B07C4D" w:rsidRDefault="00B07C4D" w:rsidP="00B07C4D">
                  <w:pPr>
                    <w:pStyle w:val="ListParagraph"/>
                    <w:numPr>
                      <w:ilvl w:val="0"/>
                      <w:numId w:val="25"/>
                    </w:numPr>
                    <w:tabs>
                      <w:tab w:val="num" w:pos="720"/>
                    </w:tabs>
                    <w:ind w:left="360"/>
                    <w:rPr>
                      <w:lang w:eastAsia="en-US"/>
                    </w:rPr>
                  </w:pPr>
                  <w:r w:rsidRPr="00B07C4D">
                    <w:t>Ensure Intensive Care Coordination occurs for youth meeting enhanced services criteria This includes convening CFT meetings at least every 90 days to review progress, monitor services, and plan for transitions to less intensive level of services and ultimately out of the CWS system.</w:t>
                  </w:r>
                </w:p>
              </w:tc>
            </w:tr>
          </w:tbl>
          <w:p w:rsidR="005443BB" w:rsidRPr="00B95B35" w:rsidRDefault="005443BB" w:rsidP="005443BB">
            <w:pPr>
              <w:jc w:val="right"/>
              <w:rPr>
                <w:i/>
              </w:rPr>
            </w:pPr>
            <w:r>
              <w:rPr>
                <w:i/>
              </w:rPr>
              <w:t>continued on next page</w:t>
            </w:r>
          </w:p>
          <w:p w:rsidR="00B95B35" w:rsidRPr="00090870" w:rsidRDefault="00B95B35" w:rsidP="005443BB">
            <w:pPr>
              <w:pStyle w:val="Heading2"/>
              <w:shd w:val="clear" w:color="auto" w:fill="FFFFFF" w:themeFill="background1"/>
              <w:spacing w:before="120"/>
              <w:jc w:val="right"/>
              <w:rPr>
                <w:rFonts w:ascii="Times New Roman" w:hAnsi="Times New Roman" w:cs="Times New Roman"/>
                <w:b w:val="0"/>
                <w:color w:val="auto"/>
                <w:sz w:val="24"/>
                <w:szCs w:val="24"/>
              </w:rPr>
            </w:pPr>
          </w:p>
        </w:tc>
      </w:tr>
    </w:tbl>
    <w:p w:rsidR="00B95B35" w:rsidRDefault="00B95B35"/>
    <w:tbl>
      <w:tblPr>
        <w:tblW w:w="10260" w:type="dxa"/>
        <w:tblInd w:w="18" w:type="dxa"/>
        <w:tblBorders>
          <w:top w:val="single" w:sz="6" w:space="0" w:color="auto"/>
          <w:bottom w:val="single" w:sz="6" w:space="0" w:color="auto"/>
        </w:tblBorders>
        <w:tblLayout w:type="fixed"/>
        <w:tblLook w:val="0000"/>
      </w:tblPr>
      <w:tblGrid>
        <w:gridCol w:w="1620"/>
        <w:gridCol w:w="8640"/>
      </w:tblGrid>
      <w:tr w:rsidR="00B95B35" w:rsidRPr="006317FD" w:rsidTr="00B07C4D">
        <w:trPr>
          <w:trHeight w:val="6560"/>
        </w:trPr>
        <w:tc>
          <w:tcPr>
            <w:tcW w:w="1620" w:type="dxa"/>
            <w:tcBorders>
              <w:top w:val="single" w:sz="4" w:space="0" w:color="auto"/>
              <w:bottom w:val="nil"/>
            </w:tcBorders>
          </w:tcPr>
          <w:p w:rsidR="00B95B35" w:rsidRPr="00090870" w:rsidRDefault="00C00241" w:rsidP="00F22717">
            <w:pPr>
              <w:pStyle w:val="Heading2"/>
              <w:spacing w:before="120"/>
              <w:rPr>
                <w:rFonts w:ascii="Times New Roman" w:hAnsi="Times New Roman" w:cs="Times New Roman"/>
                <w:color w:val="333333"/>
                <w:sz w:val="24"/>
                <w:szCs w:val="24"/>
              </w:rPr>
            </w:pPr>
            <w:r w:rsidRPr="00090870">
              <w:rPr>
                <w:rFonts w:ascii="Times New Roman" w:hAnsi="Times New Roman" w:cs="Times New Roman"/>
                <w:color w:val="333333"/>
                <w:sz w:val="24"/>
                <w:szCs w:val="24"/>
              </w:rPr>
              <w:lastRenderedPageBreak/>
              <w:t xml:space="preserve">Roles and </w:t>
            </w:r>
            <w:r w:rsidR="00F22717">
              <w:rPr>
                <w:rFonts w:ascii="Times New Roman" w:hAnsi="Times New Roman" w:cs="Times New Roman"/>
                <w:color w:val="333333"/>
                <w:sz w:val="24"/>
                <w:szCs w:val="24"/>
              </w:rPr>
              <w:t>D</w:t>
            </w:r>
            <w:r w:rsidRPr="00090870">
              <w:rPr>
                <w:rFonts w:ascii="Times New Roman" w:hAnsi="Times New Roman" w:cs="Times New Roman"/>
                <w:color w:val="333333"/>
                <w:sz w:val="24"/>
                <w:szCs w:val="24"/>
              </w:rPr>
              <w:t>uties</w:t>
            </w:r>
            <w:r>
              <w:rPr>
                <w:rFonts w:ascii="Times New Roman" w:hAnsi="Times New Roman" w:cs="Times New Roman"/>
                <w:color w:val="333333"/>
                <w:sz w:val="24"/>
                <w:szCs w:val="24"/>
              </w:rPr>
              <w:t xml:space="preserve"> </w:t>
            </w:r>
            <w:r w:rsidR="00C402E0">
              <w:rPr>
                <w:rFonts w:ascii="Times New Roman" w:hAnsi="Times New Roman" w:cs="Times New Roman"/>
                <w:color w:val="333333"/>
                <w:sz w:val="24"/>
                <w:szCs w:val="24"/>
              </w:rPr>
              <w:t>(</w:t>
            </w:r>
            <w:r>
              <w:rPr>
                <w:rFonts w:ascii="Times New Roman" w:hAnsi="Times New Roman" w:cs="Times New Roman"/>
                <w:color w:val="333333"/>
                <w:sz w:val="24"/>
                <w:szCs w:val="24"/>
              </w:rPr>
              <w:t>cont</w:t>
            </w:r>
            <w:r w:rsidR="00C402E0">
              <w:rPr>
                <w:rFonts w:ascii="Times New Roman" w:hAnsi="Times New Roman" w:cs="Times New Roman"/>
                <w:color w:val="333333"/>
                <w:sz w:val="24"/>
                <w:szCs w:val="24"/>
              </w:rPr>
              <w:t>)</w:t>
            </w:r>
          </w:p>
        </w:tc>
        <w:tc>
          <w:tcPr>
            <w:tcW w:w="8640" w:type="dxa"/>
            <w:tcBorders>
              <w:top w:val="single" w:sz="4" w:space="0" w:color="auto"/>
              <w:bottom w:val="single" w:sz="6" w:space="0" w:color="auto"/>
            </w:tcBorders>
          </w:tcPr>
          <w:p w:rsidR="00B95B35" w:rsidRDefault="00B95B35"/>
          <w:tbl>
            <w:tblPr>
              <w:tblW w:w="8344" w:type="dxa"/>
              <w:tblCellSpacing w:w="7"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tblPr>
            <w:tblGrid>
              <w:gridCol w:w="2314"/>
              <w:gridCol w:w="6030"/>
            </w:tblGrid>
            <w:tr w:rsidR="00B07C4D" w:rsidRPr="00D404BD" w:rsidTr="00B95B35">
              <w:trPr>
                <w:tblCellSpacing w:w="7" w:type="dxa"/>
              </w:trPr>
              <w:tc>
                <w:tcPr>
                  <w:tcW w:w="2293" w:type="dxa"/>
                  <w:tcBorders>
                    <w:top w:val="outset" w:sz="6" w:space="0" w:color="auto"/>
                    <w:left w:val="outset" w:sz="6" w:space="0" w:color="auto"/>
                    <w:bottom w:val="outset" w:sz="6" w:space="0" w:color="auto"/>
                    <w:right w:val="outset" w:sz="6" w:space="0" w:color="auto"/>
                  </w:tcBorders>
                  <w:hideMark/>
                </w:tcPr>
                <w:p w:rsidR="00B07C4D" w:rsidRPr="00B07C4D" w:rsidRDefault="00B07C4D" w:rsidP="00465E18">
                  <w:pPr>
                    <w:jc w:val="center"/>
                  </w:pPr>
                  <w:r w:rsidRPr="00B07C4D">
                    <w:t>Meeting Facilitator</w:t>
                  </w:r>
                </w:p>
                <w:p w:rsidR="00B07C4D" w:rsidRPr="00B07C4D" w:rsidRDefault="00B07C4D" w:rsidP="00465E18">
                  <w:pPr>
                    <w:jc w:val="center"/>
                  </w:pPr>
                  <w:r w:rsidRPr="00B07C4D">
                    <w:t>(BHS contracted provider or CWS Pathways staff)</w:t>
                  </w:r>
                </w:p>
                <w:p w:rsidR="00B07C4D" w:rsidRPr="00B07C4D" w:rsidRDefault="00B07C4D" w:rsidP="00465E18"/>
              </w:tc>
              <w:tc>
                <w:tcPr>
                  <w:tcW w:w="6009" w:type="dxa"/>
                  <w:tcBorders>
                    <w:top w:val="outset" w:sz="6" w:space="0" w:color="auto"/>
                    <w:left w:val="outset" w:sz="6" w:space="0" w:color="auto"/>
                    <w:bottom w:val="outset" w:sz="6" w:space="0" w:color="auto"/>
                    <w:right w:val="outset" w:sz="6" w:space="0" w:color="auto"/>
                  </w:tcBorders>
                  <w:hideMark/>
                </w:tcPr>
                <w:p w:rsidR="00B07C4D" w:rsidRPr="00B07C4D" w:rsidRDefault="00B07C4D" w:rsidP="00B07C4D">
                  <w:pPr>
                    <w:pStyle w:val="NormalWeb"/>
                    <w:numPr>
                      <w:ilvl w:val="0"/>
                      <w:numId w:val="25"/>
                    </w:numPr>
                    <w:spacing w:before="0" w:beforeAutospacing="0" w:after="0" w:afterAutospacing="0"/>
                    <w:ind w:left="360"/>
                  </w:pPr>
                  <w:r w:rsidRPr="00B07C4D">
                    <w:t>Ensure all participants have an opportunity to share their thoughts and ask questions</w:t>
                  </w:r>
                </w:p>
                <w:p w:rsidR="00B07C4D" w:rsidRPr="00B07C4D" w:rsidRDefault="00B07C4D" w:rsidP="00B07C4D">
                  <w:pPr>
                    <w:pStyle w:val="NormalWeb"/>
                    <w:numPr>
                      <w:ilvl w:val="0"/>
                      <w:numId w:val="25"/>
                    </w:numPr>
                    <w:spacing w:before="0" w:beforeAutospacing="0" w:after="0" w:afterAutospacing="0"/>
                    <w:ind w:left="360"/>
                  </w:pPr>
                  <w:r w:rsidRPr="00B07C4D">
                    <w:t xml:space="preserve">Utilize group process and facilitation skills to guide the meeting toward consensus </w:t>
                  </w:r>
                </w:p>
                <w:p w:rsidR="00B07C4D" w:rsidRPr="00B07C4D" w:rsidRDefault="00B07C4D" w:rsidP="00B07C4D">
                  <w:pPr>
                    <w:pStyle w:val="NormalWeb"/>
                    <w:numPr>
                      <w:ilvl w:val="0"/>
                      <w:numId w:val="25"/>
                    </w:numPr>
                    <w:spacing w:before="0" w:beforeAutospacing="0" w:after="0" w:afterAutospacing="0"/>
                    <w:ind w:left="360"/>
                  </w:pPr>
                  <w:r w:rsidRPr="00B07C4D">
                    <w:t>Support the Concepts and Guiding Principles of the CFT and Pathways to Well-Being</w:t>
                  </w:r>
                </w:p>
                <w:p w:rsidR="00B07C4D" w:rsidRPr="00B07C4D" w:rsidRDefault="00B07C4D" w:rsidP="00B07C4D">
                  <w:pPr>
                    <w:pStyle w:val="NormalWeb"/>
                    <w:numPr>
                      <w:ilvl w:val="0"/>
                      <w:numId w:val="25"/>
                    </w:numPr>
                    <w:spacing w:before="0" w:beforeAutospacing="0" w:after="0" w:afterAutospacing="0"/>
                    <w:ind w:left="360"/>
                  </w:pPr>
                  <w:r w:rsidRPr="00B07C4D">
                    <w:t>Complete the Teaming Standards document at the initial CFT meeting and when any new member joins the team; provide a copy to all participants</w:t>
                  </w:r>
                </w:p>
                <w:p w:rsidR="00B07C4D" w:rsidRPr="00B07C4D" w:rsidRDefault="00B07C4D" w:rsidP="00B07C4D">
                  <w:pPr>
                    <w:pStyle w:val="NormalWeb"/>
                    <w:numPr>
                      <w:ilvl w:val="0"/>
                      <w:numId w:val="25"/>
                    </w:numPr>
                    <w:spacing w:before="0" w:beforeAutospacing="0" w:after="0" w:afterAutospacing="0"/>
                    <w:ind w:left="360"/>
                  </w:pPr>
                  <w:r w:rsidRPr="00B07C4D">
                    <w:t>Complete the CFT Meeting Summary at the conclusion of each CFT meeting and provide a copy to all participants</w:t>
                  </w:r>
                </w:p>
                <w:p w:rsidR="00B07C4D" w:rsidRPr="00B07C4D" w:rsidRDefault="00B07C4D" w:rsidP="00465E18">
                  <w:pPr>
                    <w:pStyle w:val="NormalWeb"/>
                    <w:spacing w:before="0" w:beforeAutospacing="0" w:after="0" w:afterAutospacing="0"/>
                    <w:ind w:left="360"/>
                    <w:rPr>
                      <w:sz w:val="16"/>
                      <w:szCs w:val="16"/>
                    </w:rPr>
                  </w:pPr>
                </w:p>
                <w:p w:rsidR="00B07C4D" w:rsidRPr="00B07C4D" w:rsidRDefault="00B07C4D" w:rsidP="00465E18">
                  <w:pPr>
                    <w:pStyle w:val="NormalWeb"/>
                    <w:spacing w:before="0" w:beforeAutospacing="0" w:after="0" w:afterAutospacing="0"/>
                  </w:pPr>
                  <w:r w:rsidRPr="00B07C4D">
                    <w:t>CWS Pathways Staff must also:</w:t>
                  </w:r>
                </w:p>
                <w:p w:rsidR="00B07C4D" w:rsidRPr="00B07C4D" w:rsidRDefault="00B07C4D" w:rsidP="00B07C4D">
                  <w:pPr>
                    <w:pStyle w:val="NormalWeb"/>
                    <w:numPr>
                      <w:ilvl w:val="0"/>
                      <w:numId w:val="25"/>
                    </w:numPr>
                    <w:spacing w:before="0" w:beforeAutospacing="0" w:after="0" w:afterAutospacing="0"/>
                    <w:ind w:left="360"/>
                  </w:pPr>
                  <w:r w:rsidRPr="00B07C4D">
                    <w:t>Document the CFT meeting in a CWS/CMS contact and add a Case Management Services/Referrals of:  FEE – Case Planning w/Family</w:t>
                  </w:r>
                </w:p>
                <w:p w:rsidR="00B07C4D" w:rsidRPr="00B07C4D" w:rsidRDefault="00B07C4D" w:rsidP="00B07C4D">
                  <w:pPr>
                    <w:pStyle w:val="NormalWeb"/>
                    <w:numPr>
                      <w:ilvl w:val="0"/>
                      <w:numId w:val="25"/>
                    </w:numPr>
                    <w:spacing w:before="0" w:beforeAutospacing="0" w:after="0" w:afterAutospacing="0"/>
                    <w:ind w:left="360"/>
                  </w:pPr>
                  <w:r w:rsidRPr="00B07C4D">
                    <w:t>Import the Teaming Standards (04-173) and Meeting Summary (04-174) into CWS/CMS</w:t>
                  </w:r>
                </w:p>
                <w:p w:rsidR="00B07C4D" w:rsidRPr="00B07C4D" w:rsidRDefault="00B07C4D" w:rsidP="00B07C4D">
                  <w:pPr>
                    <w:pStyle w:val="NormalWeb"/>
                    <w:numPr>
                      <w:ilvl w:val="0"/>
                      <w:numId w:val="25"/>
                    </w:numPr>
                    <w:spacing w:before="0" w:beforeAutospacing="0" w:after="0" w:afterAutospacing="0"/>
                    <w:ind w:left="360"/>
                  </w:pPr>
                  <w:r w:rsidRPr="00B07C4D">
                    <w:t>Complete CWS/CMS documentation within 5 business days of the CFT meeting.</w:t>
                  </w:r>
                </w:p>
              </w:tc>
            </w:tr>
          </w:tbl>
          <w:p w:rsidR="00B95B35" w:rsidRDefault="00B95B35" w:rsidP="00090870"/>
        </w:tc>
      </w:tr>
      <w:tr w:rsidR="008860FB" w:rsidRPr="00C46BB8" w:rsidTr="00F22717">
        <w:tc>
          <w:tcPr>
            <w:tcW w:w="1620" w:type="dxa"/>
            <w:tcBorders>
              <w:top w:val="nil"/>
              <w:bottom w:val="nil"/>
            </w:tcBorders>
          </w:tcPr>
          <w:p w:rsidR="008860FB" w:rsidRPr="007B753E" w:rsidRDefault="008860FB" w:rsidP="009A7389">
            <w:pPr>
              <w:pStyle w:val="Heading2"/>
              <w:spacing w:before="120"/>
              <w:rPr>
                <w:rFonts w:ascii="Times New Roman" w:hAnsi="Times New Roman"/>
                <w:sz w:val="22"/>
                <w:szCs w:val="22"/>
              </w:rPr>
            </w:pPr>
            <w:r w:rsidRPr="00BF4C94">
              <w:rPr>
                <w:rFonts w:ascii="Times New Roman" w:hAnsi="Times New Roman" w:cs="Times New Roman"/>
                <w:color w:val="333333"/>
                <w:sz w:val="24"/>
                <w:szCs w:val="24"/>
              </w:rPr>
              <w:t xml:space="preserve">CFT Meeting Process </w:t>
            </w:r>
          </w:p>
        </w:tc>
        <w:tc>
          <w:tcPr>
            <w:tcW w:w="8640" w:type="dxa"/>
            <w:tcBorders>
              <w:top w:val="single" w:sz="6" w:space="0" w:color="auto"/>
              <w:bottom w:val="single" w:sz="4" w:space="0" w:color="auto"/>
            </w:tcBorders>
          </w:tcPr>
          <w:p w:rsidR="008860FB" w:rsidRPr="003E7761" w:rsidRDefault="008860FB" w:rsidP="001F6DF3">
            <w:pPr>
              <w:pStyle w:val="Heading2"/>
              <w:shd w:val="clear" w:color="auto" w:fill="FFFFFF" w:themeFill="background1"/>
              <w:spacing w:before="120"/>
              <w:rPr>
                <w:rStyle w:val="A7"/>
                <w:rFonts w:ascii="Times New Roman" w:hAnsi="Times New Roman" w:cs="Times New Roman"/>
                <w:b w:val="0"/>
                <w:color w:val="auto"/>
                <w:sz w:val="24"/>
                <w:szCs w:val="24"/>
              </w:rPr>
            </w:pPr>
            <w:r w:rsidRPr="003E7761">
              <w:rPr>
                <w:rFonts w:ascii="Times New Roman" w:hAnsi="Times New Roman" w:cs="Times New Roman"/>
                <w:b w:val="0"/>
                <w:color w:val="auto"/>
                <w:sz w:val="24"/>
                <w:szCs w:val="24"/>
              </w:rPr>
              <w:t xml:space="preserve">Each phase of the meeting is a necessary component to the overall infrastructure of the CFT meeting. The timing of the meetings, the participants, and the facilitator are all essential to ensuring the best possible outcomes for children, youth and families. </w:t>
            </w:r>
            <w:r w:rsidRPr="003E7761">
              <w:rPr>
                <w:rStyle w:val="A7"/>
                <w:rFonts w:ascii="Times New Roman" w:hAnsi="Times New Roman" w:cs="Times New Roman"/>
                <w:b w:val="0"/>
                <w:color w:val="auto"/>
                <w:sz w:val="24"/>
                <w:szCs w:val="24"/>
              </w:rPr>
              <w:t>All of these factors result in increased satisfaction among participants and better outcomes.</w:t>
            </w:r>
          </w:p>
          <w:p w:rsidR="008860FB" w:rsidRPr="00D238A1" w:rsidRDefault="008860FB" w:rsidP="008860FB">
            <w:pPr>
              <w:rPr>
                <w:sz w:val="16"/>
                <w:szCs w:val="16"/>
              </w:rPr>
            </w:pPr>
          </w:p>
          <w:p w:rsidR="008860FB" w:rsidRPr="00BF4C94" w:rsidRDefault="008860FB" w:rsidP="008860FB">
            <w:pPr>
              <w:pStyle w:val="Pa10"/>
              <w:ind w:left="187" w:hanging="187"/>
              <w:rPr>
                <w:rFonts w:ascii="Times New Roman" w:hAnsi="Times New Roman"/>
                <w:color w:val="000000"/>
              </w:rPr>
            </w:pPr>
            <w:r w:rsidRPr="00BF4C94">
              <w:rPr>
                <w:rStyle w:val="A7"/>
                <w:rFonts w:ascii="Times New Roman" w:hAnsi="Times New Roman" w:cs="Times New Roman"/>
              </w:rPr>
              <w:t xml:space="preserve">The team meeting </w:t>
            </w:r>
            <w:r w:rsidRPr="00BF4C94">
              <w:rPr>
                <w:rStyle w:val="A7"/>
                <w:rFonts w:ascii="Times New Roman" w:hAnsi="Times New Roman" w:cs="Times New Roman"/>
                <w:b/>
              </w:rPr>
              <w:t>process</w:t>
            </w:r>
            <w:r w:rsidRPr="00BF4C94">
              <w:rPr>
                <w:rStyle w:val="A7"/>
                <w:rFonts w:ascii="Times New Roman" w:hAnsi="Times New Roman" w:cs="Times New Roman"/>
              </w:rPr>
              <w:t xml:space="preserve"> is standardized to include: </w:t>
            </w:r>
          </w:p>
          <w:p w:rsidR="008860FB" w:rsidRPr="00BF4C94" w:rsidRDefault="008860FB" w:rsidP="008860FB">
            <w:pPr>
              <w:pStyle w:val="Pa12"/>
              <w:numPr>
                <w:ilvl w:val="0"/>
                <w:numId w:val="15"/>
              </w:numPr>
              <w:spacing w:before="80"/>
              <w:rPr>
                <w:rFonts w:ascii="Times New Roman" w:hAnsi="Times New Roman"/>
                <w:color w:val="000000"/>
              </w:rPr>
            </w:pPr>
            <w:r w:rsidRPr="00BF4C94">
              <w:rPr>
                <w:rStyle w:val="A7"/>
                <w:rFonts w:ascii="Times New Roman" w:hAnsi="Times New Roman" w:cs="Times New Roman"/>
              </w:rPr>
              <w:t xml:space="preserve">A clearly defined purpose, goal and agenda for each meeting; </w:t>
            </w:r>
          </w:p>
          <w:p w:rsidR="008860FB" w:rsidRPr="00BF4C94" w:rsidRDefault="008860FB" w:rsidP="008860FB">
            <w:pPr>
              <w:pStyle w:val="Pa12"/>
              <w:numPr>
                <w:ilvl w:val="0"/>
                <w:numId w:val="15"/>
              </w:numPr>
              <w:spacing w:before="80"/>
              <w:rPr>
                <w:rFonts w:ascii="Times New Roman" w:hAnsi="Times New Roman"/>
                <w:color w:val="000000"/>
              </w:rPr>
            </w:pPr>
            <w:r w:rsidRPr="00BF4C94">
              <w:rPr>
                <w:rStyle w:val="A7"/>
                <w:rFonts w:ascii="Times New Roman" w:hAnsi="Times New Roman" w:cs="Times New Roman"/>
              </w:rPr>
              <w:t xml:space="preserve">An agreed-upon decision-making process; </w:t>
            </w:r>
          </w:p>
          <w:p w:rsidR="008860FB" w:rsidRPr="00BF4C94" w:rsidRDefault="008860FB" w:rsidP="008860FB">
            <w:pPr>
              <w:pStyle w:val="Pa12"/>
              <w:numPr>
                <w:ilvl w:val="0"/>
                <w:numId w:val="15"/>
              </w:numPr>
              <w:spacing w:before="80"/>
              <w:rPr>
                <w:rFonts w:ascii="Times New Roman" w:hAnsi="Times New Roman"/>
                <w:color w:val="000000"/>
              </w:rPr>
            </w:pPr>
            <w:r w:rsidRPr="00BF4C94">
              <w:rPr>
                <w:rStyle w:val="A7"/>
                <w:rFonts w:ascii="Times New Roman" w:hAnsi="Times New Roman" w:cs="Times New Roman"/>
              </w:rPr>
              <w:t xml:space="preserve">Identification of family strengths and needs; </w:t>
            </w:r>
          </w:p>
          <w:p w:rsidR="008860FB" w:rsidRPr="00BF4C94" w:rsidRDefault="008860FB" w:rsidP="008860FB">
            <w:pPr>
              <w:pStyle w:val="Pa12"/>
              <w:numPr>
                <w:ilvl w:val="0"/>
                <w:numId w:val="15"/>
              </w:numPr>
              <w:spacing w:before="80"/>
              <w:rPr>
                <w:rFonts w:ascii="Times New Roman" w:hAnsi="Times New Roman"/>
                <w:color w:val="000000"/>
              </w:rPr>
            </w:pPr>
            <w:r w:rsidRPr="00BF4C94">
              <w:rPr>
                <w:rStyle w:val="A7"/>
                <w:rFonts w:ascii="Times New Roman" w:hAnsi="Times New Roman" w:cs="Times New Roman"/>
              </w:rPr>
              <w:t xml:space="preserve">A brainstorming and option-generating process; and </w:t>
            </w:r>
          </w:p>
          <w:p w:rsidR="008860FB" w:rsidRPr="00F07205" w:rsidRDefault="008860FB" w:rsidP="00837333">
            <w:pPr>
              <w:pStyle w:val="Pa12"/>
              <w:numPr>
                <w:ilvl w:val="0"/>
                <w:numId w:val="15"/>
              </w:numPr>
              <w:spacing w:before="80" w:after="120"/>
              <w:rPr>
                <w:rFonts w:ascii="Times New Roman" w:hAnsi="Times New Roman"/>
                <w:color w:val="000000"/>
              </w:rPr>
            </w:pPr>
            <w:r w:rsidRPr="00BF4C94">
              <w:rPr>
                <w:rStyle w:val="A7"/>
                <w:rFonts w:ascii="Times New Roman" w:hAnsi="Times New Roman" w:cs="Times New Roman"/>
              </w:rPr>
              <w:t>Specific action steps to be carried out by team members according to a timelin</w:t>
            </w:r>
            <w:r w:rsidR="00426190">
              <w:rPr>
                <w:rStyle w:val="A7"/>
                <w:rFonts w:ascii="Times New Roman" w:hAnsi="Times New Roman" w:cs="Times New Roman"/>
              </w:rPr>
              <w:t>e.</w:t>
            </w:r>
          </w:p>
        </w:tc>
      </w:tr>
    </w:tbl>
    <w:p w:rsidR="00B663BE" w:rsidRPr="005D0973" w:rsidRDefault="00B663BE">
      <w:pPr>
        <w:rPr>
          <w:sz w:val="20"/>
          <w:szCs w:val="20"/>
        </w:rPr>
      </w:pPr>
    </w:p>
    <w:tbl>
      <w:tblPr>
        <w:tblW w:w="10260" w:type="dxa"/>
        <w:tblInd w:w="18" w:type="dxa"/>
        <w:tblBorders>
          <w:top w:val="single" w:sz="6" w:space="0" w:color="auto"/>
          <w:bottom w:val="single" w:sz="6" w:space="0" w:color="auto"/>
        </w:tblBorders>
        <w:tblLayout w:type="fixed"/>
        <w:tblLook w:val="0000"/>
      </w:tblPr>
      <w:tblGrid>
        <w:gridCol w:w="1620"/>
        <w:gridCol w:w="8640"/>
      </w:tblGrid>
      <w:tr w:rsidR="00B663BE" w:rsidRPr="00C46BB8" w:rsidTr="00A46617">
        <w:tc>
          <w:tcPr>
            <w:tcW w:w="1620" w:type="dxa"/>
            <w:tcBorders>
              <w:top w:val="single" w:sz="4" w:space="0" w:color="auto"/>
              <w:bottom w:val="nil"/>
            </w:tcBorders>
          </w:tcPr>
          <w:p w:rsidR="00F22717" w:rsidRPr="001F6DF3" w:rsidRDefault="00F22717" w:rsidP="00F22717">
            <w:pPr>
              <w:pStyle w:val="Heading2"/>
              <w:spacing w:before="0"/>
              <w:rPr>
                <w:rFonts w:ascii="Times New Roman" w:hAnsi="Times New Roman" w:cs="Times New Roman"/>
                <w:color w:val="333333"/>
                <w:sz w:val="20"/>
                <w:szCs w:val="20"/>
              </w:rPr>
            </w:pPr>
          </w:p>
          <w:p w:rsidR="00B663BE" w:rsidRPr="00BF4C94" w:rsidRDefault="00B663BE" w:rsidP="00A46617">
            <w:pPr>
              <w:pStyle w:val="Heading2"/>
              <w:spacing w:before="0"/>
              <w:rPr>
                <w:rFonts w:ascii="Times New Roman" w:hAnsi="Times New Roman" w:cs="Times New Roman"/>
                <w:color w:val="333333"/>
                <w:sz w:val="24"/>
                <w:szCs w:val="24"/>
              </w:rPr>
            </w:pPr>
            <w:r w:rsidRPr="00BF4C94">
              <w:rPr>
                <w:rFonts w:ascii="Times New Roman" w:hAnsi="Times New Roman" w:cs="Times New Roman"/>
                <w:color w:val="333333"/>
                <w:sz w:val="24"/>
                <w:szCs w:val="24"/>
              </w:rPr>
              <w:t>CFT Meeting Structure</w:t>
            </w:r>
            <w:r w:rsidR="00F22717">
              <w:rPr>
                <w:rFonts w:ascii="Times New Roman" w:hAnsi="Times New Roman" w:cs="Times New Roman"/>
                <w:color w:val="333333"/>
                <w:sz w:val="24"/>
                <w:szCs w:val="24"/>
              </w:rPr>
              <w:t xml:space="preserve"> </w:t>
            </w:r>
          </w:p>
        </w:tc>
        <w:tc>
          <w:tcPr>
            <w:tcW w:w="8640" w:type="dxa"/>
            <w:tcBorders>
              <w:top w:val="single" w:sz="4" w:space="0" w:color="auto"/>
              <w:bottom w:val="nil"/>
            </w:tcBorders>
          </w:tcPr>
          <w:p w:rsidR="00F22717" w:rsidRPr="001F6DF3" w:rsidRDefault="00F22717" w:rsidP="00B663BE">
            <w:pPr>
              <w:pStyle w:val="NormalWeb"/>
              <w:shd w:val="clear" w:color="auto" w:fill="FFFFFF" w:themeFill="background1"/>
              <w:spacing w:before="0" w:beforeAutospacing="0" w:after="0" w:afterAutospacing="0"/>
              <w:rPr>
                <w:b/>
                <w:sz w:val="20"/>
                <w:szCs w:val="20"/>
              </w:rPr>
            </w:pPr>
          </w:p>
          <w:p w:rsidR="00A46617" w:rsidRDefault="00A46617" w:rsidP="00A46617">
            <w:pPr>
              <w:pStyle w:val="NormalWeb"/>
              <w:shd w:val="clear" w:color="auto" w:fill="FFFFFF" w:themeFill="background1"/>
              <w:spacing w:before="0" w:beforeAutospacing="0" w:after="0" w:afterAutospacing="0"/>
            </w:pPr>
            <w:r w:rsidRPr="003E7761">
              <w:t>The CFT meeting structure provides a problem-solving, solution-focused approach to decision making. The systemic problem-solving approach enables meeting participants to fully understand the situation and examine possible solutions while helping to ensure decisions are made without haste and personal bias.</w:t>
            </w:r>
          </w:p>
          <w:p w:rsidR="00A46617" w:rsidRDefault="00A46617" w:rsidP="00A46617">
            <w:pPr>
              <w:pStyle w:val="NormalWeb"/>
              <w:shd w:val="clear" w:color="auto" w:fill="FFFFFF" w:themeFill="background1"/>
              <w:spacing w:before="0" w:beforeAutospacing="0" w:after="0" w:afterAutospacing="0"/>
            </w:pPr>
          </w:p>
          <w:p w:rsidR="00A46617" w:rsidRDefault="00A46617" w:rsidP="00A46617">
            <w:pPr>
              <w:pStyle w:val="NormalWeb"/>
              <w:shd w:val="clear" w:color="auto" w:fill="FFFFFF" w:themeFill="background1"/>
              <w:spacing w:before="0" w:beforeAutospacing="0" w:after="0" w:afterAutospacing="0"/>
              <w:rPr>
                <w:sz w:val="20"/>
                <w:szCs w:val="20"/>
              </w:rPr>
            </w:pPr>
            <w:r w:rsidRPr="003E7761">
              <w:t>The six stages of the meeting and the topics discussed in each are listed below:</w:t>
            </w:r>
          </w:p>
          <w:p w:rsidR="00A46617" w:rsidRDefault="00A46617" w:rsidP="00B663BE">
            <w:pPr>
              <w:pStyle w:val="NormalWeb"/>
              <w:shd w:val="clear" w:color="auto" w:fill="FFFFFF" w:themeFill="background1"/>
              <w:spacing w:before="0" w:beforeAutospacing="0" w:after="0" w:afterAutospacing="0"/>
              <w:rPr>
                <w:b/>
              </w:rPr>
            </w:pPr>
          </w:p>
          <w:p w:rsidR="00B663BE" w:rsidRPr="003E7761" w:rsidRDefault="00B663BE" w:rsidP="00B663BE">
            <w:pPr>
              <w:pStyle w:val="NormalWeb"/>
              <w:shd w:val="clear" w:color="auto" w:fill="FFFFFF" w:themeFill="background1"/>
              <w:spacing w:before="0" w:beforeAutospacing="0" w:after="0" w:afterAutospacing="0"/>
              <w:rPr>
                <w:b/>
              </w:rPr>
            </w:pPr>
            <w:r w:rsidRPr="003E7761">
              <w:rPr>
                <w:b/>
              </w:rPr>
              <w:t>Introduction</w:t>
            </w:r>
          </w:p>
          <w:p w:rsidR="00B663BE" w:rsidRPr="003E7761" w:rsidRDefault="00B663BE" w:rsidP="00B663BE">
            <w:pPr>
              <w:pStyle w:val="ListParagraph"/>
              <w:numPr>
                <w:ilvl w:val="0"/>
                <w:numId w:val="17"/>
              </w:numPr>
              <w:shd w:val="clear" w:color="auto" w:fill="FFFFFF" w:themeFill="background1"/>
              <w:tabs>
                <w:tab w:val="clear" w:pos="1080"/>
                <w:tab w:val="num" w:pos="1440"/>
              </w:tabs>
              <w:ind w:left="720"/>
            </w:pPr>
            <w:r w:rsidRPr="003E7761">
              <w:t>Teaming Standards are presented</w:t>
            </w:r>
          </w:p>
          <w:p w:rsidR="00B663BE" w:rsidRPr="003E7761" w:rsidRDefault="00B663BE" w:rsidP="00B663BE">
            <w:pPr>
              <w:pStyle w:val="ListParagraph"/>
              <w:numPr>
                <w:ilvl w:val="0"/>
                <w:numId w:val="17"/>
              </w:numPr>
              <w:shd w:val="clear" w:color="auto" w:fill="FFFFFF" w:themeFill="background1"/>
              <w:tabs>
                <w:tab w:val="clear" w:pos="1080"/>
                <w:tab w:val="num" w:pos="1440"/>
              </w:tabs>
              <w:ind w:left="720"/>
            </w:pPr>
            <w:r w:rsidRPr="003E7761">
              <w:t>Purpose and goal</w:t>
            </w:r>
          </w:p>
          <w:p w:rsidR="00B663BE" w:rsidRPr="003E7761" w:rsidRDefault="00B663BE" w:rsidP="00B663BE">
            <w:pPr>
              <w:pStyle w:val="ListParagraph"/>
              <w:numPr>
                <w:ilvl w:val="0"/>
                <w:numId w:val="17"/>
              </w:numPr>
              <w:shd w:val="clear" w:color="auto" w:fill="FFFFFF" w:themeFill="background1"/>
              <w:tabs>
                <w:tab w:val="clear" w:pos="1080"/>
                <w:tab w:val="num" w:pos="1440"/>
              </w:tabs>
              <w:ind w:left="720"/>
            </w:pPr>
            <w:r w:rsidRPr="003E7761">
              <w:t>Concept of building on strengths</w:t>
            </w:r>
          </w:p>
          <w:p w:rsidR="00B663BE" w:rsidRDefault="00B663BE" w:rsidP="00B663BE">
            <w:pPr>
              <w:pStyle w:val="ListParagraph"/>
              <w:numPr>
                <w:ilvl w:val="0"/>
                <w:numId w:val="17"/>
              </w:numPr>
              <w:shd w:val="clear" w:color="auto" w:fill="FFFFFF" w:themeFill="background1"/>
              <w:tabs>
                <w:tab w:val="clear" w:pos="1080"/>
                <w:tab w:val="num" w:pos="1440"/>
              </w:tabs>
              <w:ind w:left="720"/>
            </w:pPr>
            <w:r w:rsidRPr="003E7761">
              <w:t>Introduction of participants, roles and relationship to child/family/case</w:t>
            </w:r>
          </w:p>
          <w:p w:rsidR="00DA0083" w:rsidRPr="003E7761" w:rsidRDefault="00DA0083" w:rsidP="00B663BE">
            <w:pPr>
              <w:pStyle w:val="ListParagraph"/>
              <w:numPr>
                <w:ilvl w:val="0"/>
                <w:numId w:val="17"/>
              </w:numPr>
              <w:shd w:val="clear" w:color="auto" w:fill="FFFFFF" w:themeFill="background1"/>
              <w:tabs>
                <w:tab w:val="clear" w:pos="1080"/>
                <w:tab w:val="num" w:pos="1440"/>
              </w:tabs>
              <w:ind w:left="720"/>
            </w:pPr>
            <w:r>
              <w:t>Consensus vs. unanimity</w:t>
            </w:r>
          </w:p>
          <w:p w:rsidR="00B663BE" w:rsidRPr="003E7761" w:rsidRDefault="00B663BE" w:rsidP="00B663BE">
            <w:pPr>
              <w:pStyle w:val="ListParagraph"/>
              <w:numPr>
                <w:ilvl w:val="0"/>
                <w:numId w:val="17"/>
              </w:numPr>
              <w:shd w:val="clear" w:color="auto" w:fill="FFFFFF" w:themeFill="background1"/>
              <w:tabs>
                <w:tab w:val="clear" w:pos="1080"/>
                <w:tab w:val="num" w:pos="1440"/>
              </w:tabs>
              <w:ind w:left="720"/>
            </w:pPr>
            <w:r w:rsidRPr="003E7761">
              <w:t>Group agreements for meeting</w:t>
            </w:r>
          </w:p>
          <w:p w:rsidR="00B663BE" w:rsidRPr="003E7761" w:rsidRDefault="00B663BE" w:rsidP="00DA0083">
            <w:pPr>
              <w:pStyle w:val="ListParagraph"/>
              <w:numPr>
                <w:ilvl w:val="0"/>
                <w:numId w:val="17"/>
              </w:numPr>
              <w:shd w:val="clear" w:color="auto" w:fill="FFFFFF" w:themeFill="background1"/>
              <w:tabs>
                <w:tab w:val="clear" w:pos="1080"/>
                <w:tab w:val="num" w:pos="1440"/>
              </w:tabs>
              <w:spacing w:after="60"/>
              <w:ind w:left="720"/>
            </w:pPr>
            <w:r w:rsidRPr="003E7761">
              <w:t>Questions before beginning</w:t>
            </w:r>
          </w:p>
          <w:p w:rsidR="00B663BE" w:rsidRPr="003E7761" w:rsidRDefault="00B663BE" w:rsidP="00B663BE">
            <w:pPr>
              <w:pStyle w:val="NormalWeb"/>
              <w:shd w:val="clear" w:color="auto" w:fill="FFFFFF" w:themeFill="background1"/>
              <w:spacing w:before="0" w:beforeAutospacing="0" w:after="0" w:afterAutospacing="0"/>
              <w:rPr>
                <w:b/>
              </w:rPr>
            </w:pPr>
            <w:r w:rsidRPr="003E7761">
              <w:rPr>
                <w:b/>
              </w:rPr>
              <w:t>Identify The Situation</w:t>
            </w:r>
          </w:p>
          <w:p w:rsidR="00B663BE" w:rsidRDefault="00B663BE" w:rsidP="00090870">
            <w:pPr>
              <w:numPr>
                <w:ilvl w:val="0"/>
                <w:numId w:val="9"/>
              </w:numPr>
              <w:shd w:val="clear" w:color="auto" w:fill="FFFFFF" w:themeFill="background1"/>
              <w:tabs>
                <w:tab w:val="clear" w:pos="720"/>
                <w:tab w:val="num" w:pos="1440"/>
              </w:tabs>
            </w:pPr>
            <w:r w:rsidRPr="003E7761">
              <w:t>Explains the precipitating event/why the meeting was called</w:t>
            </w:r>
          </w:p>
          <w:p w:rsidR="00090870" w:rsidRPr="003E7761" w:rsidRDefault="00090870" w:rsidP="00DA0083">
            <w:pPr>
              <w:numPr>
                <w:ilvl w:val="0"/>
                <w:numId w:val="9"/>
              </w:numPr>
              <w:shd w:val="clear" w:color="auto" w:fill="FFFFFF" w:themeFill="background1"/>
              <w:tabs>
                <w:tab w:val="clear" w:pos="720"/>
                <w:tab w:val="num" w:pos="1440"/>
              </w:tabs>
              <w:spacing w:after="60"/>
            </w:pPr>
            <w:r>
              <w:t>Use a trauma-informed approach (i.e. “What happened to you vs. what is wrong with you”)</w:t>
            </w:r>
          </w:p>
          <w:p w:rsidR="00B663BE" w:rsidRPr="003E7761" w:rsidRDefault="00B663BE" w:rsidP="00B663BE">
            <w:pPr>
              <w:pStyle w:val="NormalWeb"/>
              <w:shd w:val="clear" w:color="auto" w:fill="FFFFFF" w:themeFill="background1"/>
              <w:spacing w:before="0" w:beforeAutospacing="0" w:after="0" w:afterAutospacing="0"/>
              <w:rPr>
                <w:b/>
              </w:rPr>
            </w:pPr>
            <w:r w:rsidRPr="003E7761">
              <w:rPr>
                <w:b/>
              </w:rPr>
              <w:t>Assess The Situation</w:t>
            </w:r>
          </w:p>
          <w:p w:rsidR="00B663BE" w:rsidRPr="003E7761" w:rsidRDefault="00B663BE" w:rsidP="00B663BE">
            <w:pPr>
              <w:numPr>
                <w:ilvl w:val="0"/>
                <w:numId w:val="10"/>
              </w:numPr>
              <w:shd w:val="clear" w:color="auto" w:fill="FFFFFF" w:themeFill="background1"/>
              <w:tabs>
                <w:tab w:val="clear" w:pos="720"/>
                <w:tab w:val="num" w:pos="1440"/>
              </w:tabs>
            </w:pPr>
            <w:r w:rsidRPr="003E7761">
              <w:t>Strengths/supports</w:t>
            </w:r>
          </w:p>
          <w:p w:rsidR="00B663BE" w:rsidRPr="003E7761" w:rsidRDefault="00B663BE" w:rsidP="00B663BE">
            <w:pPr>
              <w:numPr>
                <w:ilvl w:val="0"/>
                <w:numId w:val="10"/>
              </w:numPr>
              <w:shd w:val="clear" w:color="auto" w:fill="FFFFFF" w:themeFill="background1"/>
              <w:tabs>
                <w:tab w:val="clear" w:pos="720"/>
                <w:tab w:val="num" w:pos="1440"/>
              </w:tabs>
            </w:pPr>
            <w:r w:rsidRPr="003E7761">
              <w:t>Needs</w:t>
            </w:r>
          </w:p>
          <w:p w:rsidR="00B663BE" w:rsidRPr="003E7761" w:rsidRDefault="00B663BE" w:rsidP="00B663BE">
            <w:pPr>
              <w:numPr>
                <w:ilvl w:val="0"/>
                <w:numId w:val="10"/>
              </w:numPr>
              <w:shd w:val="clear" w:color="auto" w:fill="FFFFFF" w:themeFill="background1"/>
              <w:tabs>
                <w:tab w:val="clear" w:pos="720"/>
                <w:tab w:val="num" w:pos="1440"/>
              </w:tabs>
            </w:pPr>
            <w:r w:rsidRPr="003E7761">
              <w:t>Family/youth perspective of situation</w:t>
            </w:r>
          </w:p>
          <w:p w:rsidR="00B663BE" w:rsidRPr="003E7761" w:rsidRDefault="00B663BE" w:rsidP="00B663BE">
            <w:pPr>
              <w:numPr>
                <w:ilvl w:val="0"/>
                <w:numId w:val="10"/>
              </w:numPr>
              <w:shd w:val="clear" w:color="auto" w:fill="FFFFFF" w:themeFill="background1"/>
              <w:tabs>
                <w:tab w:val="clear" w:pos="720"/>
                <w:tab w:val="num" w:pos="1440"/>
              </w:tabs>
            </w:pPr>
            <w:r w:rsidRPr="003E7761">
              <w:t>Services involved presently and utilized in the past – All existing case plans and treatment plans are available and discussed</w:t>
            </w:r>
          </w:p>
          <w:p w:rsidR="00B663BE" w:rsidRPr="003E7761" w:rsidRDefault="00B663BE" w:rsidP="00DA0083">
            <w:pPr>
              <w:numPr>
                <w:ilvl w:val="0"/>
                <w:numId w:val="10"/>
              </w:numPr>
              <w:shd w:val="clear" w:color="auto" w:fill="FFFFFF" w:themeFill="background1"/>
              <w:tabs>
                <w:tab w:val="clear" w:pos="720"/>
                <w:tab w:val="num" w:pos="1440"/>
              </w:tabs>
              <w:spacing w:after="60"/>
            </w:pPr>
            <w:r w:rsidRPr="003E7761">
              <w:t>Past history/stressors</w:t>
            </w:r>
          </w:p>
          <w:p w:rsidR="00B663BE" w:rsidRPr="003E7761" w:rsidRDefault="00B663BE" w:rsidP="00B663BE">
            <w:pPr>
              <w:pStyle w:val="NormalWeb"/>
              <w:shd w:val="clear" w:color="auto" w:fill="FFFFFF" w:themeFill="background1"/>
              <w:spacing w:before="0" w:beforeAutospacing="0" w:after="0" w:afterAutospacing="0"/>
              <w:rPr>
                <w:b/>
              </w:rPr>
            </w:pPr>
            <w:r w:rsidRPr="003E7761">
              <w:rPr>
                <w:b/>
              </w:rPr>
              <w:t>Develop Ideas</w:t>
            </w:r>
          </w:p>
          <w:p w:rsidR="00B663BE" w:rsidRPr="003E7761" w:rsidRDefault="00B663BE" w:rsidP="00B663BE">
            <w:pPr>
              <w:numPr>
                <w:ilvl w:val="0"/>
                <w:numId w:val="11"/>
              </w:numPr>
              <w:shd w:val="clear" w:color="auto" w:fill="FFFFFF" w:themeFill="background1"/>
              <w:tabs>
                <w:tab w:val="clear" w:pos="720"/>
                <w:tab w:val="num" w:pos="1440"/>
              </w:tabs>
            </w:pPr>
            <w:r w:rsidRPr="003E7761">
              <w:t>Brainstorming ideas to address concern and provide safety and protection</w:t>
            </w:r>
          </w:p>
          <w:p w:rsidR="00B663BE" w:rsidRPr="00C00241" w:rsidRDefault="00B663BE" w:rsidP="00DA0083">
            <w:pPr>
              <w:numPr>
                <w:ilvl w:val="0"/>
                <w:numId w:val="11"/>
              </w:numPr>
              <w:shd w:val="clear" w:color="auto" w:fill="FFFFFF" w:themeFill="background1"/>
              <w:tabs>
                <w:tab w:val="num" w:pos="1440"/>
              </w:tabs>
              <w:spacing w:after="60"/>
              <w:rPr>
                <w:color w:val="333333"/>
              </w:rPr>
            </w:pPr>
            <w:r w:rsidRPr="003E7761">
              <w:t>Insure everyone participates</w:t>
            </w:r>
          </w:p>
          <w:p w:rsidR="00C00241" w:rsidRPr="00BF4C94" w:rsidRDefault="00C00241" w:rsidP="00C00241">
            <w:pPr>
              <w:pStyle w:val="NormalWeb"/>
              <w:shd w:val="clear" w:color="auto" w:fill="FFFFFF" w:themeFill="background1"/>
              <w:spacing w:before="120" w:beforeAutospacing="0" w:after="0" w:afterAutospacing="0"/>
              <w:rPr>
                <w:b/>
                <w:color w:val="333333"/>
              </w:rPr>
            </w:pPr>
            <w:r w:rsidRPr="00BF4C94">
              <w:rPr>
                <w:b/>
                <w:color w:val="333333"/>
              </w:rPr>
              <w:t>Reach A Decision</w:t>
            </w:r>
          </w:p>
          <w:p w:rsidR="00C00241" w:rsidRPr="003E7761" w:rsidRDefault="00C402E0" w:rsidP="00C00241">
            <w:pPr>
              <w:numPr>
                <w:ilvl w:val="0"/>
                <w:numId w:val="12"/>
              </w:numPr>
              <w:shd w:val="clear" w:color="auto" w:fill="FFFFFF" w:themeFill="background1"/>
              <w:tabs>
                <w:tab w:val="clear" w:pos="720"/>
                <w:tab w:val="num" w:pos="1440"/>
              </w:tabs>
            </w:pPr>
            <w:r>
              <w:t>Scale the decision – e</w:t>
            </w:r>
            <w:r w:rsidR="00C00241" w:rsidRPr="003E7761">
              <w:t>nsure everyone has participated</w:t>
            </w:r>
          </w:p>
          <w:p w:rsidR="00C00241" w:rsidRPr="003E7761" w:rsidRDefault="00C00241" w:rsidP="00C00241">
            <w:pPr>
              <w:numPr>
                <w:ilvl w:val="0"/>
                <w:numId w:val="12"/>
              </w:numPr>
              <w:shd w:val="clear" w:color="auto" w:fill="FFFFFF" w:themeFill="background1"/>
              <w:tabs>
                <w:tab w:val="clear" w:pos="720"/>
                <w:tab w:val="num" w:pos="1440"/>
              </w:tabs>
            </w:pPr>
            <w:r w:rsidRPr="003E7761">
              <w:t>Action plan developed</w:t>
            </w:r>
          </w:p>
          <w:p w:rsidR="00C00241" w:rsidRPr="003E7761" w:rsidRDefault="00C00241" w:rsidP="00DA0083">
            <w:pPr>
              <w:numPr>
                <w:ilvl w:val="0"/>
                <w:numId w:val="12"/>
              </w:numPr>
              <w:shd w:val="clear" w:color="auto" w:fill="FFFFFF" w:themeFill="background1"/>
              <w:tabs>
                <w:tab w:val="clear" w:pos="720"/>
                <w:tab w:val="num" w:pos="1440"/>
              </w:tabs>
              <w:spacing w:after="60"/>
            </w:pPr>
            <w:r w:rsidRPr="003E7761">
              <w:t>Timely linkage to services, priority services need immediate connection</w:t>
            </w:r>
          </w:p>
          <w:p w:rsidR="00C00241" w:rsidRPr="003E7761" w:rsidRDefault="00C00241" w:rsidP="00C00241">
            <w:pPr>
              <w:pStyle w:val="NormalWeb"/>
              <w:shd w:val="clear" w:color="auto" w:fill="FFFFFF" w:themeFill="background1"/>
              <w:spacing w:before="0" w:beforeAutospacing="0" w:after="0" w:afterAutospacing="0"/>
              <w:rPr>
                <w:b/>
              </w:rPr>
            </w:pPr>
            <w:r w:rsidRPr="003E7761">
              <w:rPr>
                <w:b/>
              </w:rPr>
              <w:t>Recap/Evaluation/Closing</w:t>
            </w:r>
          </w:p>
          <w:p w:rsidR="00C00241" w:rsidRPr="003E7761" w:rsidRDefault="00C00241" w:rsidP="00C00241">
            <w:pPr>
              <w:numPr>
                <w:ilvl w:val="0"/>
                <w:numId w:val="13"/>
              </w:numPr>
              <w:shd w:val="clear" w:color="auto" w:fill="FFFFFF" w:themeFill="background1"/>
              <w:tabs>
                <w:tab w:val="clear" w:pos="720"/>
                <w:tab w:val="num" w:pos="1440"/>
              </w:tabs>
              <w:spacing w:after="60"/>
            </w:pPr>
            <w:r w:rsidRPr="003E7761">
              <w:t>Everyone knows who will do what by when</w:t>
            </w:r>
          </w:p>
          <w:p w:rsidR="00B663BE" w:rsidRPr="00A46617" w:rsidRDefault="00C00241" w:rsidP="00DA0083">
            <w:pPr>
              <w:pStyle w:val="ListParagraph"/>
              <w:numPr>
                <w:ilvl w:val="0"/>
                <w:numId w:val="13"/>
              </w:numPr>
              <w:shd w:val="clear" w:color="auto" w:fill="FFFFFF" w:themeFill="background1"/>
              <w:spacing w:after="60"/>
              <w:rPr>
                <w:color w:val="333333"/>
              </w:rPr>
            </w:pPr>
            <w:r w:rsidRPr="003E7761">
              <w:t>Complete and copy CFT Meeting Summary</w:t>
            </w:r>
          </w:p>
          <w:p w:rsidR="00A46617" w:rsidRDefault="00A46617" w:rsidP="00A46617">
            <w:pPr>
              <w:shd w:val="clear" w:color="auto" w:fill="FFFFFF" w:themeFill="background1"/>
              <w:spacing w:after="60"/>
              <w:rPr>
                <w:color w:val="333333"/>
              </w:rPr>
            </w:pPr>
          </w:p>
          <w:p w:rsidR="00A46617" w:rsidRDefault="00A46617" w:rsidP="00A46617">
            <w:pPr>
              <w:shd w:val="clear" w:color="auto" w:fill="FFFFFF" w:themeFill="background1"/>
              <w:spacing w:after="60"/>
              <w:rPr>
                <w:color w:val="333333"/>
              </w:rPr>
            </w:pPr>
          </w:p>
          <w:p w:rsidR="00A46617" w:rsidRDefault="00A46617" w:rsidP="00A46617">
            <w:pPr>
              <w:shd w:val="clear" w:color="auto" w:fill="FFFFFF" w:themeFill="background1"/>
              <w:spacing w:after="60"/>
              <w:rPr>
                <w:color w:val="333333"/>
              </w:rPr>
            </w:pPr>
          </w:p>
          <w:p w:rsidR="00A46617" w:rsidRDefault="00A46617" w:rsidP="00A46617">
            <w:pPr>
              <w:shd w:val="clear" w:color="auto" w:fill="FFFFFF" w:themeFill="background1"/>
              <w:spacing w:after="60"/>
              <w:rPr>
                <w:color w:val="333333"/>
              </w:rPr>
            </w:pPr>
          </w:p>
          <w:p w:rsidR="00A46617" w:rsidRDefault="00A46617" w:rsidP="00A46617">
            <w:pPr>
              <w:shd w:val="clear" w:color="auto" w:fill="FFFFFF" w:themeFill="background1"/>
              <w:spacing w:after="60"/>
              <w:rPr>
                <w:color w:val="333333"/>
              </w:rPr>
            </w:pPr>
          </w:p>
          <w:p w:rsidR="00A46617" w:rsidRDefault="00A46617" w:rsidP="00A46617">
            <w:pPr>
              <w:shd w:val="clear" w:color="auto" w:fill="FFFFFF" w:themeFill="background1"/>
              <w:spacing w:after="60"/>
              <w:rPr>
                <w:color w:val="333333"/>
              </w:rPr>
            </w:pPr>
          </w:p>
          <w:p w:rsidR="00A46617" w:rsidRPr="00A46617" w:rsidRDefault="00A46617" w:rsidP="00A46617">
            <w:pPr>
              <w:shd w:val="clear" w:color="auto" w:fill="FFFFFF" w:themeFill="background1"/>
              <w:spacing w:after="60"/>
              <w:rPr>
                <w:color w:val="333333"/>
              </w:rPr>
            </w:pPr>
          </w:p>
        </w:tc>
      </w:tr>
      <w:tr w:rsidR="006B5871" w:rsidRPr="006B5871" w:rsidTr="00A46617">
        <w:trPr>
          <w:trHeight w:val="2286"/>
        </w:trPr>
        <w:tc>
          <w:tcPr>
            <w:tcW w:w="1620" w:type="dxa"/>
            <w:tcBorders>
              <w:top w:val="nil"/>
              <w:bottom w:val="nil"/>
            </w:tcBorders>
          </w:tcPr>
          <w:p w:rsidR="006B5871" w:rsidRPr="00B663BE" w:rsidRDefault="00F22717" w:rsidP="00C00241">
            <w:pPr>
              <w:pStyle w:val="Heading2"/>
              <w:spacing w:before="120"/>
              <w:rPr>
                <w:rFonts w:ascii="Times New Roman" w:hAnsi="Times New Roman"/>
                <w:color w:val="auto"/>
                <w:sz w:val="24"/>
                <w:szCs w:val="24"/>
              </w:rPr>
            </w:pPr>
            <w:r>
              <w:rPr>
                <w:rFonts w:ascii="Times New Roman" w:hAnsi="Times New Roman"/>
                <w:color w:val="auto"/>
                <w:sz w:val="24"/>
                <w:szCs w:val="24"/>
              </w:rPr>
              <w:lastRenderedPageBreak/>
              <w:t>Do</w:t>
            </w:r>
            <w:r w:rsidR="006B5871" w:rsidRPr="00B663BE">
              <w:rPr>
                <w:rFonts w:ascii="Times New Roman" w:hAnsi="Times New Roman"/>
                <w:color w:val="auto"/>
                <w:sz w:val="24"/>
                <w:szCs w:val="24"/>
              </w:rPr>
              <w:t>cuments</w:t>
            </w:r>
            <w:r w:rsidR="00BB3A15" w:rsidRPr="00590DE0">
              <w:rPr>
                <w:rFonts w:ascii="Times New Roman" w:hAnsi="Times New Roman"/>
                <w:color w:val="auto"/>
                <w:sz w:val="24"/>
                <w:szCs w:val="24"/>
              </w:rPr>
              <w:t>:</w:t>
            </w:r>
          </w:p>
          <w:p w:rsidR="006B5871" w:rsidRPr="00B663BE" w:rsidRDefault="00B663BE" w:rsidP="006B5871">
            <w:pPr>
              <w:rPr>
                <w:b/>
              </w:rPr>
            </w:pPr>
            <w:r>
              <w:rPr>
                <w:b/>
              </w:rPr>
              <w:t>Teaming S</w:t>
            </w:r>
            <w:r w:rsidR="006B5871" w:rsidRPr="00B663BE">
              <w:rPr>
                <w:b/>
              </w:rPr>
              <w:t>tandards</w:t>
            </w:r>
          </w:p>
          <w:p w:rsidR="006B5871" w:rsidRPr="00B663BE" w:rsidRDefault="006B5871" w:rsidP="006B5871">
            <w:pPr>
              <w:rPr>
                <w:b/>
              </w:rPr>
            </w:pPr>
            <w:r w:rsidRPr="00B663BE">
              <w:rPr>
                <w:b/>
              </w:rPr>
              <w:t>And</w:t>
            </w:r>
          </w:p>
          <w:p w:rsidR="006B5871" w:rsidRPr="006B5871" w:rsidRDefault="006B5871" w:rsidP="006B5871">
            <w:r w:rsidRPr="00B663BE">
              <w:rPr>
                <w:b/>
              </w:rPr>
              <w:t>Meeting Summary</w:t>
            </w:r>
          </w:p>
        </w:tc>
        <w:tc>
          <w:tcPr>
            <w:tcW w:w="8640" w:type="dxa"/>
            <w:tcBorders>
              <w:top w:val="nil"/>
              <w:bottom w:val="single" w:sz="4" w:space="0" w:color="auto"/>
            </w:tcBorders>
          </w:tcPr>
          <w:p w:rsidR="006B5871" w:rsidRPr="00F22717" w:rsidRDefault="001453F6" w:rsidP="00C00241">
            <w:pPr>
              <w:shd w:val="clear" w:color="auto" w:fill="FFFFFF" w:themeFill="background1"/>
              <w:spacing w:before="120" w:after="60"/>
              <w:jc w:val="both"/>
            </w:pPr>
            <w:r w:rsidRPr="00F22717">
              <w:t xml:space="preserve">The following documents </w:t>
            </w:r>
            <w:r w:rsidR="002414DB" w:rsidRPr="00F22717">
              <w:t>will be</w:t>
            </w:r>
            <w:r w:rsidR="00E02022" w:rsidRPr="00F22717">
              <w:t xml:space="preserve"> completed by the Meeting Facilitator and</w:t>
            </w:r>
            <w:r w:rsidR="002414DB" w:rsidRPr="00F22717">
              <w:t xml:space="preserve"> utilized to support the CFT process:</w:t>
            </w:r>
          </w:p>
          <w:tbl>
            <w:tblPr>
              <w:tblW w:w="8344" w:type="dxa"/>
              <w:tblCellSpacing w:w="7"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tblPr>
            <w:tblGrid>
              <w:gridCol w:w="2314"/>
              <w:gridCol w:w="6030"/>
            </w:tblGrid>
            <w:tr w:rsidR="00677056" w:rsidRPr="00677056" w:rsidTr="00EA46E3">
              <w:trPr>
                <w:tblCellSpacing w:w="7" w:type="dxa"/>
              </w:trPr>
              <w:tc>
                <w:tcPr>
                  <w:tcW w:w="2293"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677056" w:rsidRPr="00A649F9" w:rsidRDefault="00A649F9" w:rsidP="00677056">
                  <w:pPr>
                    <w:jc w:val="center"/>
                    <w:rPr>
                      <w:b/>
                      <w:lang w:eastAsia="en-US"/>
                    </w:rPr>
                  </w:pPr>
                  <w:r w:rsidRPr="00A649F9">
                    <w:rPr>
                      <w:b/>
                      <w:lang w:eastAsia="en-US"/>
                    </w:rPr>
                    <w:t>Document</w:t>
                  </w:r>
                </w:p>
              </w:tc>
              <w:tc>
                <w:tcPr>
                  <w:tcW w:w="6009"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677056" w:rsidRPr="00A649F9" w:rsidRDefault="00A649F9" w:rsidP="00A649F9">
                  <w:pPr>
                    <w:jc w:val="center"/>
                    <w:rPr>
                      <w:b/>
                      <w:lang w:eastAsia="en-US"/>
                    </w:rPr>
                  </w:pPr>
                  <w:r w:rsidRPr="00A649F9">
                    <w:rPr>
                      <w:b/>
                      <w:lang w:eastAsia="en-US"/>
                    </w:rPr>
                    <w:t>Use</w:t>
                  </w:r>
                </w:p>
              </w:tc>
            </w:tr>
            <w:tr w:rsidR="00B07C4D" w:rsidRPr="00677056" w:rsidTr="00EA46E3">
              <w:trPr>
                <w:tblCellSpacing w:w="7" w:type="dxa"/>
              </w:trPr>
              <w:tc>
                <w:tcPr>
                  <w:tcW w:w="2293" w:type="dxa"/>
                  <w:tcBorders>
                    <w:top w:val="outset" w:sz="6" w:space="0" w:color="auto"/>
                    <w:left w:val="outset" w:sz="6" w:space="0" w:color="auto"/>
                    <w:bottom w:val="outset" w:sz="6" w:space="0" w:color="auto"/>
                    <w:right w:val="outset" w:sz="6" w:space="0" w:color="auto"/>
                  </w:tcBorders>
                  <w:hideMark/>
                </w:tcPr>
                <w:p w:rsidR="00B07C4D" w:rsidRPr="00677056" w:rsidRDefault="00B07C4D" w:rsidP="00465E18">
                  <w:r>
                    <w:t xml:space="preserve">Pathways to Well-Being CFT </w:t>
                  </w:r>
                  <w:r w:rsidRPr="009B394C">
                    <w:t>Teaming Standards</w:t>
                  </w:r>
                  <w:r>
                    <w:t xml:space="preserve"> (04-173)</w:t>
                  </w:r>
                </w:p>
              </w:tc>
              <w:tc>
                <w:tcPr>
                  <w:tcW w:w="6009" w:type="dxa"/>
                  <w:tcBorders>
                    <w:top w:val="outset" w:sz="6" w:space="0" w:color="auto"/>
                    <w:left w:val="outset" w:sz="6" w:space="0" w:color="auto"/>
                    <w:bottom w:val="outset" w:sz="6" w:space="0" w:color="auto"/>
                    <w:right w:val="outset" w:sz="6" w:space="0" w:color="auto"/>
                  </w:tcBorders>
                  <w:hideMark/>
                </w:tcPr>
                <w:p w:rsidR="00B07C4D" w:rsidRDefault="00B07C4D" w:rsidP="00B07C4D">
                  <w:pPr>
                    <w:pStyle w:val="ListParagraph"/>
                    <w:numPr>
                      <w:ilvl w:val="0"/>
                      <w:numId w:val="25"/>
                    </w:numPr>
                    <w:tabs>
                      <w:tab w:val="num" w:pos="720"/>
                    </w:tabs>
                    <w:ind w:left="360"/>
                    <w:rPr>
                      <w:lang w:eastAsia="en-US"/>
                    </w:rPr>
                  </w:pPr>
                  <w:r>
                    <w:rPr>
                      <w:lang w:eastAsia="en-US"/>
                    </w:rPr>
                    <w:t>Serve as the foundation of the teaming process</w:t>
                  </w:r>
                </w:p>
                <w:p w:rsidR="00B07C4D" w:rsidRDefault="00B07C4D" w:rsidP="00B07C4D">
                  <w:pPr>
                    <w:pStyle w:val="ListParagraph"/>
                    <w:numPr>
                      <w:ilvl w:val="0"/>
                      <w:numId w:val="25"/>
                    </w:numPr>
                    <w:tabs>
                      <w:tab w:val="num" w:pos="720"/>
                    </w:tabs>
                    <w:ind w:left="360"/>
                    <w:rPr>
                      <w:lang w:eastAsia="en-US"/>
                    </w:rPr>
                  </w:pPr>
                  <w:r>
                    <w:rPr>
                      <w:lang w:eastAsia="en-US"/>
                    </w:rPr>
                    <w:t>Discussed thoroughly at the first CFT meeting and at any time a new member joins the team</w:t>
                  </w:r>
                </w:p>
                <w:p w:rsidR="00B07C4D" w:rsidRPr="00677056" w:rsidRDefault="00B07C4D" w:rsidP="00B07C4D">
                  <w:pPr>
                    <w:pStyle w:val="ListParagraph"/>
                    <w:numPr>
                      <w:ilvl w:val="0"/>
                      <w:numId w:val="25"/>
                    </w:numPr>
                    <w:tabs>
                      <w:tab w:val="num" w:pos="720"/>
                    </w:tabs>
                    <w:ind w:left="360"/>
                    <w:rPr>
                      <w:lang w:eastAsia="en-US"/>
                    </w:rPr>
                  </w:pPr>
                  <w:r>
                    <w:rPr>
                      <w:lang w:eastAsia="en-US"/>
                    </w:rPr>
                    <w:t>Provided to each member of the CFT.</w:t>
                  </w:r>
                </w:p>
              </w:tc>
            </w:tr>
            <w:tr w:rsidR="00B07C4D" w:rsidRPr="00677056" w:rsidTr="00EA46E3">
              <w:trPr>
                <w:tblCellSpacing w:w="7" w:type="dxa"/>
              </w:trPr>
              <w:tc>
                <w:tcPr>
                  <w:tcW w:w="2293" w:type="dxa"/>
                  <w:tcBorders>
                    <w:top w:val="outset" w:sz="6" w:space="0" w:color="auto"/>
                    <w:left w:val="outset" w:sz="6" w:space="0" w:color="auto"/>
                    <w:bottom w:val="outset" w:sz="6" w:space="0" w:color="auto"/>
                    <w:right w:val="outset" w:sz="6" w:space="0" w:color="auto"/>
                  </w:tcBorders>
                  <w:hideMark/>
                </w:tcPr>
                <w:p w:rsidR="00B07C4D" w:rsidRPr="009B394C" w:rsidRDefault="00B07C4D" w:rsidP="00465E18">
                  <w:r w:rsidRPr="009B394C">
                    <w:t>CFT Meeting Summary</w:t>
                  </w:r>
                  <w:r>
                    <w:t xml:space="preserve"> (04-174)</w:t>
                  </w:r>
                </w:p>
              </w:tc>
              <w:tc>
                <w:tcPr>
                  <w:tcW w:w="6009" w:type="dxa"/>
                  <w:tcBorders>
                    <w:top w:val="outset" w:sz="6" w:space="0" w:color="auto"/>
                    <w:left w:val="outset" w:sz="6" w:space="0" w:color="auto"/>
                    <w:bottom w:val="outset" w:sz="6" w:space="0" w:color="auto"/>
                    <w:right w:val="outset" w:sz="6" w:space="0" w:color="auto"/>
                  </w:tcBorders>
                  <w:hideMark/>
                </w:tcPr>
                <w:p w:rsidR="00B07C4D" w:rsidRDefault="00B07C4D" w:rsidP="00B07C4D">
                  <w:pPr>
                    <w:pStyle w:val="ListParagraph"/>
                    <w:numPr>
                      <w:ilvl w:val="0"/>
                      <w:numId w:val="25"/>
                    </w:numPr>
                    <w:tabs>
                      <w:tab w:val="num" w:pos="720"/>
                    </w:tabs>
                    <w:ind w:left="360"/>
                    <w:rPr>
                      <w:lang w:eastAsia="en-US"/>
                    </w:rPr>
                  </w:pPr>
                  <w:r>
                    <w:rPr>
                      <w:lang w:eastAsia="en-US"/>
                    </w:rPr>
                    <w:t>Completed at each CFT meeting</w:t>
                  </w:r>
                </w:p>
                <w:p w:rsidR="00B07C4D" w:rsidRDefault="00B07C4D" w:rsidP="00B07C4D">
                  <w:pPr>
                    <w:pStyle w:val="ListParagraph"/>
                    <w:numPr>
                      <w:ilvl w:val="0"/>
                      <w:numId w:val="25"/>
                    </w:numPr>
                    <w:tabs>
                      <w:tab w:val="num" w:pos="720"/>
                    </w:tabs>
                    <w:ind w:left="360"/>
                    <w:rPr>
                      <w:lang w:eastAsia="en-US"/>
                    </w:rPr>
                  </w:pPr>
                  <w:r>
                    <w:rPr>
                      <w:lang w:eastAsia="en-US"/>
                    </w:rPr>
                    <w:t>Reviewed at beginning of next meeting</w:t>
                  </w:r>
                </w:p>
                <w:p w:rsidR="00B07C4D" w:rsidRPr="00677056" w:rsidRDefault="00B07C4D" w:rsidP="00B07C4D">
                  <w:pPr>
                    <w:pStyle w:val="ListParagraph"/>
                    <w:numPr>
                      <w:ilvl w:val="0"/>
                      <w:numId w:val="25"/>
                    </w:numPr>
                    <w:tabs>
                      <w:tab w:val="num" w:pos="720"/>
                    </w:tabs>
                    <w:ind w:left="360"/>
                    <w:rPr>
                      <w:lang w:eastAsia="en-US"/>
                    </w:rPr>
                  </w:pPr>
                  <w:r>
                    <w:rPr>
                      <w:lang w:eastAsia="en-US"/>
                    </w:rPr>
                    <w:t xml:space="preserve">Provided to each member of the CFT after each meeting. </w:t>
                  </w:r>
                </w:p>
              </w:tc>
            </w:tr>
            <w:tr w:rsidR="00B07C4D" w:rsidRPr="00677056" w:rsidTr="00465E18">
              <w:trPr>
                <w:tblCellSpacing w:w="7" w:type="dxa"/>
              </w:trPr>
              <w:tc>
                <w:tcPr>
                  <w:tcW w:w="2293" w:type="dxa"/>
                  <w:tcBorders>
                    <w:top w:val="outset" w:sz="6" w:space="0" w:color="auto"/>
                    <w:left w:val="outset" w:sz="6" w:space="0" w:color="auto"/>
                    <w:bottom w:val="outset" w:sz="6" w:space="0" w:color="auto"/>
                    <w:right w:val="outset" w:sz="6" w:space="0" w:color="auto"/>
                  </w:tcBorders>
                  <w:hideMark/>
                </w:tcPr>
                <w:p w:rsidR="00B07C4D" w:rsidRPr="00677056" w:rsidRDefault="00B07C4D" w:rsidP="00465E18">
                  <w:r>
                    <w:t>CFT Brochure</w:t>
                  </w:r>
                </w:p>
              </w:tc>
              <w:tc>
                <w:tcPr>
                  <w:tcW w:w="6009" w:type="dxa"/>
                  <w:tcBorders>
                    <w:top w:val="outset" w:sz="6" w:space="0" w:color="auto"/>
                    <w:left w:val="outset" w:sz="6" w:space="0" w:color="auto"/>
                    <w:bottom w:val="outset" w:sz="6" w:space="0" w:color="auto"/>
                    <w:right w:val="outset" w:sz="6" w:space="0" w:color="auto"/>
                  </w:tcBorders>
                  <w:hideMark/>
                </w:tcPr>
                <w:p w:rsidR="00B07C4D" w:rsidRDefault="00B07C4D" w:rsidP="00B07C4D">
                  <w:pPr>
                    <w:pStyle w:val="ListParagraph"/>
                    <w:numPr>
                      <w:ilvl w:val="0"/>
                      <w:numId w:val="25"/>
                    </w:numPr>
                    <w:tabs>
                      <w:tab w:val="num" w:pos="720"/>
                    </w:tabs>
                    <w:ind w:left="360"/>
                    <w:rPr>
                      <w:lang w:eastAsia="en-US"/>
                    </w:rPr>
                  </w:pPr>
                  <w:r>
                    <w:rPr>
                      <w:lang w:eastAsia="en-US"/>
                    </w:rPr>
                    <w:t>Serves as an overview regarding teaming and the CFT process for family, youth, CWS staff, and providers</w:t>
                  </w:r>
                </w:p>
                <w:p w:rsidR="00B07C4D" w:rsidRDefault="00B07C4D" w:rsidP="00B07C4D">
                  <w:pPr>
                    <w:pStyle w:val="ListParagraph"/>
                    <w:numPr>
                      <w:ilvl w:val="0"/>
                      <w:numId w:val="25"/>
                    </w:numPr>
                    <w:tabs>
                      <w:tab w:val="num" w:pos="720"/>
                    </w:tabs>
                    <w:ind w:left="360"/>
                    <w:rPr>
                      <w:lang w:eastAsia="en-US"/>
                    </w:rPr>
                  </w:pPr>
                  <w:r>
                    <w:rPr>
                      <w:lang w:eastAsia="en-US"/>
                    </w:rPr>
                    <w:t>Creates a shared vision and language regarding teaming and the CFT process</w:t>
                  </w:r>
                </w:p>
                <w:p w:rsidR="00B07C4D" w:rsidRPr="00677056" w:rsidRDefault="00B07C4D" w:rsidP="00B07C4D">
                  <w:pPr>
                    <w:pStyle w:val="ListParagraph"/>
                    <w:numPr>
                      <w:ilvl w:val="0"/>
                      <w:numId w:val="25"/>
                    </w:numPr>
                    <w:tabs>
                      <w:tab w:val="num" w:pos="720"/>
                    </w:tabs>
                    <w:ind w:left="360"/>
                    <w:rPr>
                      <w:lang w:eastAsia="en-US"/>
                    </w:rPr>
                  </w:pPr>
                  <w:r>
                    <w:rPr>
                      <w:lang w:eastAsia="en-US"/>
                    </w:rPr>
                    <w:t>Available in Resources on the CWS Intranet under Mental Health; Pathways to Well-Being</w:t>
                  </w:r>
                </w:p>
              </w:tc>
            </w:tr>
          </w:tbl>
          <w:p w:rsidR="006B5871" w:rsidRPr="006B5871" w:rsidRDefault="00677056" w:rsidP="00B663BE">
            <w:r w:rsidRPr="00677056">
              <w:rPr>
                <w:lang w:eastAsia="en-US"/>
              </w:rPr>
              <w:t> </w:t>
            </w:r>
          </w:p>
        </w:tc>
      </w:tr>
    </w:tbl>
    <w:p w:rsidR="006B5871" w:rsidRPr="00AF39F1" w:rsidRDefault="006B5871" w:rsidP="00C402E0">
      <w:pPr>
        <w:rPr>
          <w:sz w:val="6"/>
        </w:rPr>
      </w:pPr>
    </w:p>
    <w:sectPr w:rsidR="006B5871" w:rsidRPr="00AF39F1" w:rsidSect="004A3498">
      <w:footerReference w:type="default" r:id="rId9"/>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3BB" w:rsidRDefault="005443BB" w:rsidP="00074285">
      <w:r>
        <w:separator/>
      </w:r>
    </w:p>
  </w:endnote>
  <w:endnote w:type="continuationSeparator" w:id="0">
    <w:p w:rsidR="005443BB" w:rsidRDefault="005443BB" w:rsidP="000742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Futura Book">
    <w:altName w:val="Futura 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00516"/>
      <w:docPartObj>
        <w:docPartGallery w:val="Page Numbers (Bottom of Page)"/>
        <w:docPartUnique/>
      </w:docPartObj>
    </w:sdtPr>
    <w:sdtContent>
      <w:sdt>
        <w:sdtPr>
          <w:id w:val="98381352"/>
          <w:docPartObj>
            <w:docPartGallery w:val="Page Numbers (Top of Page)"/>
            <w:docPartUnique/>
          </w:docPartObj>
        </w:sdtPr>
        <w:sdtContent>
          <w:p w:rsidR="00C402E0" w:rsidRDefault="00C402E0">
            <w:pPr>
              <w:pStyle w:val="Footer"/>
            </w:pPr>
            <w:r w:rsidRPr="00A46617">
              <w:t xml:space="preserve">Page </w:t>
            </w:r>
            <w:r w:rsidR="00B43C50" w:rsidRPr="00A46617">
              <w:fldChar w:fldCharType="begin"/>
            </w:r>
            <w:r w:rsidRPr="00A46617">
              <w:instrText xml:space="preserve"> PAGE </w:instrText>
            </w:r>
            <w:r w:rsidR="00B43C50" w:rsidRPr="00A46617">
              <w:fldChar w:fldCharType="separate"/>
            </w:r>
            <w:r w:rsidR="00A46617">
              <w:rPr>
                <w:noProof/>
              </w:rPr>
              <w:t>1</w:t>
            </w:r>
            <w:r w:rsidR="00B43C50" w:rsidRPr="00A46617">
              <w:fldChar w:fldCharType="end"/>
            </w:r>
            <w:r w:rsidRPr="00A46617">
              <w:t xml:space="preserve"> of </w:t>
            </w:r>
            <w:r w:rsidR="00B43C50" w:rsidRPr="00A46617">
              <w:fldChar w:fldCharType="begin"/>
            </w:r>
            <w:r w:rsidRPr="00A46617">
              <w:instrText xml:space="preserve"> NUMPAGES  </w:instrText>
            </w:r>
            <w:r w:rsidR="00B43C50" w:rsidRPr="00A46617">
              <w:fldChar w:fldCharType="separate"/>
            </w:r>
            <w:r w:rsidR="00A46617">
              <w:rPr>
                <w:noProof/>
              </w:rPr>
              <w:t>5</w:t>
            </w:r>
            <w:r w:rsidR="00B43C50" w:rsidRPr="00A46617">
              <w:fldChar w:fldCharType="end"/>
            </w:r>
            <w:r w:rsidR="00912DE1" w:rsidRPr="00A46617">
              <w:t xml:space="preserve">                                                                                                                 </w:t>
            </w:r>
            <w:r w:rsidR="00B07C4D" w:rsidRPr="00A46617">
              <w:t>2</w:t>
            </w:r>
            <w:r w:rsidR="00912DE1" w:rsidRPr="00A46617">
              <w:t>-</w:t>
            </w:r>
            <w:r w:rsidR="00B07C4D" w:rsidRPr="00A46617">
              <w:t>2</w:t>
            </w:r>
            <w:r w:rsidR="00912DE1" w:rsidRPr="00A46617">
              <w:t>4-201</w:t>
            </w:r>
            <w:r w:rsidR="00222D74" w:rsidRPr="00A46617">
              <w:t>4</w:t>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3BB" w:rsidRDefault="005443BB" w:rsidP="00074285">
      <w:r>
        <w:separator/>
      </w:r>
    </w:p>
  </w:footnote>
  <w:footnote w:type="continuationSeparator" w:id="0">
    <w:p w:rsidR="005443BB" w:rsidRDefault="005443BB" w:rsidP="000742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03F4"/>
    <w:multiLevelType w:val="hybridMultilevel"/>
    <w:tmpl w:val="BAF6DF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1165C9"/>
    <w:multiLevelType w:val="multilevel"/>
    <w:tmpl w:val="5C6C1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3E2150"/>
    <w:multiLevelType w:val="hybridMultilevel"/>
    <w:tmpl w:val="82DA5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E57145"/>
    <w:multiLevelType w:val="hybridMultilevel"/>
    <w:tmpl w:val="6C92A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886A95"/>
    <w:multiLevelType w:val="hybridMultilevel"/>
    <w:tmpl w:val="8D2421DA"/>
    <w:lvl w:ilvl="0" w:tplc="04090001">
      <w:start w:val="1"/>
      <w:numFmt w:val="bullet"/>
      <w:lvlText w:val=""/>
      <w:lvlJc w:val="left"/>
      <w:pPr>
        <w:ind w:left="1080" w:hanging="360"/>
      </w:pPr>
      <w:rPr>
        <w:rFonts w:ascii="Symbol" w:hAnsi="Symbol" w:hint="default"/>
      </w:rPr>
    </w:lvl>
    <w:lvl w:ilvl="1" w:tplc="343671C0">
      <w:numFmt w:val="bullet"/>
      <w:lvlText w:val="·"/>
      <w:lvlJc w:val="left"/>
      <w:pPr>
        <w:ind w:left="1800" w:hanging="360"/>
      </w:pPr>
      <w:rPr>
        <w:rFonts w:ascii="Times New Roman" w:eastAsia="Symbol"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42D1AF6"/>
    <w:multiLevelType w:val="multilevel"/>
    <w:tmpl w:val="C6067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72400D"/>
    <w:multiLevelType w:val="hybridMultilevel"/>
    <w:tmpl w:val="C2BACE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E26C19"/>
    <w:multiLevelType w:val="multilevel"/>
    <w:tmpl w:val="6FB60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ED2F4E"/>
    <w:multiLevelType w:val="multilevel"/>
    <w:tmpl w:val="FB045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5230EE"/>
    <w:multiLevelType w:val="multilevel"/>
    <w:tmpl w:val="92AAF052"/>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nsid w:val="358746BD"/>
    <w:multiLevelType w:val="multilevel"/>
    <w:tmpl w:val="EA206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AD173B"/>
    <w:multiLevelType w:val="multilevel"/>
    <w:tmpl w:val="C6067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3B7EF7"/>
    <w:multiLevelType w:val="multilevel"/>
    <w:tmpl w:val="3034B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1C322A"/>
    <w:multiLevelType w:val="multilevel"/>
    <w:tmpl w:val="C6067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B84CD1"/>
    <w:multiLevelType w:val="multilevel"/>
    <w:tmpl w:val="73585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452234"/>
    <w:multiLevelType w:val="multilevel"/>
    <w:tmpl w:val="BA922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031041"/>
    <w:multiLevelType w:val="hybridMultilevel"/>
    <w:tmpl w:val="D4E4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8B7A2C"/>
    <w:multiLevelType w:val="hybridMultilevel"/>
    <w:tmpl w:val="754A2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2A38D7"/>
    <w:multiLevelType w:val="multilevel"/>
    <w:tmpl w:val="BA922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D71D28"/>
    <w:multiLevelType w:val="multilevel"/>
    <w:tmpl w:val="A0822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440A32"/>
    <w:multiLevelType w:val="hybridMultilevel"/>
    <w:tmpl w:val="2FE85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763325"/>
    <w:multiLevelType w:val="multilevel"/>
    <w:tmpl w:val="A1303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EC5E86"/>
    <w:multiLevelType w:val="multilevel"/>
    <w:tmpl w:val="FBC65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B21D1A"/>
    <w:multiLevelType w:val="multilevel"/>
    <w:tmpl w:val="2DCA1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3A29DB"/>
    <w:multiLevelType w:val="multilevel"/>
    <w:tmpl w:val="C6CAA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7B7586"/>
    <w:multiLevelType w:val="hybridMultilevel"/>
    <w:tmpl w:val="BC64DC74"/>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6">
    <w:nsid w:val="76E15A4C"/>
    <w:multiLevelType w:val="hybridMultilevel"/>
    <w:tmpl w:val="C848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21"/>
  </w:num>
  <w:num w:numId="4">
    <w:abstractNumId w:val="1"/>
  </w:num>
  <w:num w:numId="5">
    <w:abstractNumId w:val="23"/>
  </w:num>
  <w:num w:numId="6">
    <w:abstractNumId w:val="8"/>
  </w:num>
  <w:num w:numId="7">
    <w:abstractNumId w:val="14"/>
  </w:num>
  <w:num w:numId="8">
    <w:abstractNumId w:val="15"/>
  </w:num>
  <w:num w:numId="9">
    <w:abstractNumId w:val="12"/>
  </w:num>
  <w:num w:numId="10">
    <w:abstractNumId w:val="19"/>
  </w:num>
  <w:num w:numId="11">
    <w:abstractNumId w:val="10"/>
  </w:num>
  <w:num w:numId="12">
    <w:abstractNumId w:val="22"/>
  </w:num>
  <w:num w:numId="13">
    <w:abstractNumId w:val="7"/>
  </w:num>
  <w:num w:numId="14">
    <w:abstractNumId w:val="13"/>
  </w:num>
  <w:num w:numId="15">
    <w:abstractNumId w:val="5"/>
  </w:num>
  <w:num w:numId="16">
    <w:abstractNumId w:val="18"/>
  </w:num>
  <w:num w:numId="17">
    <w:abstractNumId w:val="9"/>
  </w:num>
  <w:num w:numId="18">
    <w:abstractNumId w:val="26"/>
  </w:num>
  <w:num w:numId="19">
    <w:abstractNumId w:val="6"/>
  </w:num>
  <w:num w:numId="20">
    <w:abstractNumId w:val="2"/>
  </w:num>
  <w:num w:numId="21">
    <w:abstractNumId w:val="17"/>
  </w:num>
  <w:num w:numId="22">
    <w:abstractNumId w:val="25"/>
  </w:num>
  <w:num w:numId="23">
    <w:abstractNumId w:val="16"/>
  </w:num>
  <w:num w:numId="24">
    <w:abstractNumId w:val="3"/>
  </w:num>
  <w:num w:numId="25">
    <w:abstractNumId w:val="4"/>
  </w:num>
  <w:num w:numId="26">
    <w:abstractNumId w:val="0"/>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rsids>
    <w:rsidRoot w:val="00074285"/>
    <w:rsid w:val="000127EF"/>
    <w:rsid w:val="0002577E"/>
    <w:rsid w:val="00053CD3"/>
    <w:rsid w:val="000627FE"/>
    <w:rsid w:val="00074285"/>
    <w:rsid w:val="00090870"/>
    <w:rsid w:val="00093CE5"/>
    <w:rsid w:val="000C0380"/>
    <w:rsid w:val="000E3E0A"/>
    <w:rsid w:val="001002F7"/>
    <w:rsid w:val="0012246F"/>
    <w:rsid w:val="001453F6"/>
    <w:rsid w:val="00150273"/>
    <w:rsid w:val="001600AE"/>
    <w:rsid w:val="001E2E85"/>
    <w:rsid w:val="001F6DF3"/>
    <w:rsid w:val="00202676"/>
    <w:rsid w:val="00222D74"/>
    <w:rsid w:val="00224AE5"/>
    <w:rsid w:val="002414DB"/>
    <w:rsid w:val="00284FA5"/>
    <w:rsid w:val="00366E4E"/>
    <w:rsid w:val="003705B6"/>
    <w:rsid w:val="00395E7C"/>
    <w:rsid w:val="003A0215"/>
    <w:rsid w:val="003C3619"/>
    <w:rsid w:val="003C7836"/>
    <w:rsid w:val="003C7D24"/>
    <w:rsid w:val="003E7761"/>
    <w:rsid w:val="00426190"/>
    <w:rsid w:val="004521E6"/>
    <w:rsid w:val="004A3498"/>
    <w:rsid w:val="004A64CD"/>
    <w:rsid w:val="004F31D6"/>
    <w:rsid w:val="004F47D0"/>
    <w:rsid w:val="005443BB"/>
    <w:rsid w:val="00590DE0"/>
    <w:rsid w:val="005A6628"/>
    <w:rsid w:val="005D0973"/>
    <w:rsid w:val="006024CF"/>
    <w:rsid w:val="00631517"/>
    <w:rsid w:val="0064623E"/>
    <w:rsid w:val="00675E9A"/>
    <w:rsid w:val="00677056"/>
    <w:rsid w:val="006B5871"/>
    <w:rsid w:val="006D0739"/>
    <w:rsid w:val="0070359A"/>
    <w:rsid w:val="00733C1C"/>
    <w:rsid w:val="0073536D"/>
    <w:rsid w:val="00742424"/>
    <w:rsid w:val="007B51FF"/>
    <w:rsid w:val="007F7F03"/>
    <w:rsid w:val="00837333"/>
    <w:rsid w:val="00880443"/>
    <w:rsid w:val="00882D66"/>
    <w:rsid w:val="008860FB"/>
    <w:rsid w:val="00887AAE"/>
    <w:rsid w:val="008C491A"/>
    <w:rsid w:val="008F2FFD"/>
    <w:rsid w:val="008F771F"/>
    <w:rsid w:val="0090451D"/>
    <w:rsid w:val="00906B9E"/>
    <w:rsid w:val="00912DE1"/>
    <w:rsid w:val="009356D5"/>
    <w:rsid w:val="00952982"/>
    <w:rsid w:val="00966710"/>
    <w:rsid w:val="009A7389"/>
    <w:rsid w:val="009D0852"/>
    <w:rsid w:val="00A16A21"/>
    <w:rsid w:val="00A46617"/>
    <w:rsid w:val="00A649F9"/>
    <w:rsid w:val="00AB2C9C"/>
    <w:rsid w:val="00AF39F1"/>
    <w:rsid w:val="00AF567D"/>
    <w:rsid w:val="00B07C4D"/>
    <w:rsid w:val="00B43C50"/>
    <w:rsid w:val="00B663BE"/>
    <w:rsid w:val="00B95B35"/>
    <w:rsid w:val="00BA7D0D"/>
    <w:rsid w:val="00BB3A15"/>
    <w:rsid w:val="00BD2DC0"/>
    <w:rsid w:val="00BD2F56"/>
    <w:rsid w:val="00BD49B0"/>
    <w:rsid w:val="00BF4C94"/>
    <w:rsid w:val="00C00241"/>
    <w:rsid w:val="00C049E3"/>
    <w:rsid w:val="00C16656"/>
    <w:rsid w:val="00C402E0"/>
    <w:rsid w:val="00C61293"/>
    <w:rsid w:val="00C755E6"/>
    <w:rsid w:val="00CA0F59"/>
    <w:rsid w:val="00CF21AB"/>
    <w:rsid w:val="00D238A1"/>
    <w:rsid w:val="00D3506F"/>
    <w:rsid w:val="00D369BA"/>
    <w:rsid w:val="00D40ED6"/>
    <w:rsid w:val="00D54FB5"/>
    <w:rsid w:val="00D92207"/>
    <w:rsid w:val="00D93869"/>
    <w:rsid w:val="00DA0083"/>
    <w:rsid w:val="00DA0ED2"/>
    <w:rsid w:val="00DE2E47"/>
    <w:rsid w:val="00E02022"/>
    <w:rsid w:val="00E32E0C"/>
    <w:rsid w:val="00E4203F"/>
    <w:rsid w:val="00E90C15"/>
    <w:rsid w:val="00EA46E3"/>
    <w:rsid w:val="00EB2523"/>
    <w:rsid w:val="00EC799B"/>
    <w:rsid w:val="00EE5524"/>
    <w:rsid w:val="00EE7F4D"/>
    <w:rsid w:val="00F07205"/>
    <w:rsid w:val="00F22717"/>
    <w:rsid w:val="00F71CA5"/>
    <w:rsid w:val="00FB6EBC"/>
    <w:rsid w:val="00FC2BA9"/>
    <w:rsid w:val="00FF56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6656"/>
    <w:rPr>
      <w:sz w:val="24"/>
      <w:szCs w:val="24"/>
      <w:lang w:eastAsia="zh-TW"/>
    </w:rPr>
  </w:style>
  <w:style w:type="paragraph" w:styleId="Heading1">
    <w:name w:val="heading 1"/>
    <w:basedOn w:val="Normal"/>
    <w:link w:val="Heading1Char"/>
    <w:uiPriority w:val="9"/>
    <w:qFormat/>
    <w:rsid w:val="00074285"/>
    <w:pPr>
      <w:spacing w:before="100" w:beforeAutospacing="1" w:after="100" w:afterAutospacing="1"/>
      <w:outlineLvl w:val="0"/>
    </w:pPr>
    <w:rPr>
      <w:b/>
      <w:bCs/>
      <w:kern w:val="36"/>
      <w:sz w:val="36"/>
      <w:szCs w:val="36"/>
      <w:lang w:eastAsia="en-US"/>
    </w:rPr>
  </w:style>
  <w:style w:type="paragraph" w:styleId="Heading2">
    <w:name w:val="heading 2"/>
    <w:basedOn w:val="Normal"/>
    <w:next w:val="Normal"/>
    <w:link w:val="Heading2Char"/>
    <w:unhideWhenUsed/>
    <w:qFormat/>
    <w:rsid w:val="000742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4285"/>
    <w:rPr>
      <w:b/>
      <w:bCs/>
      <w:kern w:val="36"/>
      <w:sz w:val="36"/>
      <w:szCs w:val="36"/>
    </w:rPr>
  </w:style>
  <w:style w:type="paragraph" w:styleId="NormalWeb">
    <w:name w:val="Normal (Web)"/>
    <w:basedOn w:val="Normal"/>
    <w:uiPriority w:val="99"/>
    <w:unhideWhenUsed/>
    <w:rsid w:val="00074285"/>
    <w:pPr>
      <w:spacing w:before="100" w:beforeAutospacing="1" w:after="100" w:afterAutospacing="1"/>
    </w:pPr>
    <w:rPr>
      <w:lang w:eastAsia="en-US"/>
    </w:rPr>
  </w:style>
  <w:style w:type="character" w:styleId="Strong">
    <w:name w:val="Strong"/>
    <w:basedOn w:val="DefaultParagraphFont"/>
    <w:uiPriority w:val="22"/>
    <w:qFormat/>
    <w:rsid w:val="00074285"/>
    <w:rPr>
      <w:b/>
      <w:bCs/>
    </w:rPr>
  </w:style>
  <w:style w:type="character" w:customStyle="1" w:styleId="Heading2Char">
    <w:name w:val="Heading 2 Char"/>
    <w:basedOn w:val="DefaultParagraphFont"/>
    <w:link w:val="Heading2"/>
    <w:rsid w:val="00074285"/>
    <w:rPr>
      <w:rFonts w:asciiTheme="majorHAnsi" w:eastAsiaTheme="majorEastAsia" w:hAnsiTheme="majorHAnsi" w:cstheme="majorBidi"/>
      <w:b/>
      <w:bCs/>
      <w:color w:val="4F81BD" w:themeColor="accent1"/>
      <w:sz w:val="26"/>
      <w:szCs w:val="26"/>
      <w:lang w:eastAsia="zh-TW"/>
    </w:rPr>
  </w:style>
  <w:style w:type="paragraph" w:styleId="Header">
    <w:name w:val="header"/>
    <w:basedOn w:val="Normal"/>
    <w:link w:val="HeaderChar"/>
    <w:rsid w:val="00074285"/>
    <w:pPr>
      <w:tabs>
        <w:tab w:val="center" w:pos="4680"/>
        <w:tab w:val="right" w:pos="9360"/>
      </w:tabs>
    </w:pPr>
  </w:style>
  <w:style w:type="character" w:customStyle="1" w:styleId="HeaderChar">
    <w:name w:val="Header Char"/>
    <w:basedOn w:val="DefaultParagraphFont"/>
    <w:link w:val="Header"/>
    <w:rsid w:val="00074285"/>
    <w:rPr>
      <w:sz w:val="24"/>
      <w:szCs w:val="24"/>
      <w:lang w:eastAsia="zh-TW"/>
    </w:rPr>
  </w:style>
  <w:style w:type="paragraph" w:styleId="Footer">
    <w:name w:val="footer"/>
    <w:basedOn w:val="Normal"/>
    <w:link w:val="FooterChar"/>
    <w:uiPriority w:val="99"/>
    <w:rsid w:val="00074285"/>
    <w:pPr>
      <w:tabs>
        <w:tab w:val="center" w:pos="4680"/>
        <w:tab w:val="right" w:pos="9360"/>
      </w:tabs>
    </w:pPr>
  </w:style>
  <w:style w:type="character" w:customStyle="1" w:styleId="FooterChar">
    <w:name w:val="Footer Char"/>
    <w:basedOn w:val="DefaultParagraphFont"/>
    <w:link w:val="Footer"/>
    <w:uiPriority w:val="99"/>
    <w:rsid w:val="00074285"/>
    <w:rPr>
      <w:sz w:val="24"/>
      <w:szCs w:val="24"/>
      <w:lang w:eastAsia="zh-TW"/>
    </w:rPr>
  </w:style>
  <w:style w:type="paragraph" w:styleId="BalloonText">
    <w:name w:val="Balloon Text"/>
    <w:basedOn w:val="Normal"/>
    <w:link w:val="BalloonTextChar"/>
    <w:rsid w:val="00074285"/>
    <w:rPr>
      <w:rFonts w:ascii="Tahoma" w:hAnsi="Tahoma" w:cs="Tahoma"/>
      <w:sz w:val="16"/>
      <w:szCs w:val="16"/>
    </w:rPr>
  </w:style>
  <w:style w:type="character" w:customStyle="1" w:styleId="BalloonTextChar">
    <w:name w:val="Balloon Text Char"/>
    <w:basedOn w:val="DefaultParagraphFont"/>
    <w:link w:val="BalloonText"/>
    <w:rsid w:val="00074285"/>
    <w:rPr>
      <w:rFonts w:ascii="Tahoma" w:hAnsi="Tahoma" w:cs="Tahoma"/>
      <w:sz w:val="16"/>
      <w:szCs w:val="16"/>
      <w:lang w:eastAsia="zh-TW"/>
    </w:rPr>
  </w:style>
  <w:style w:type="paragraph" w:styleId="ListParagraph">
    <w:name w:val="List Paragraph"/>
    <w:basedOn w:val="Normal"/>
    <w:uiPriority w:val="34"/>
    <w:qFormat/>
    <w:rsid w:val="00E90C15"/>
    <w:pPr>
      <w:ind w:left="720"/>
      <w:contextualSpacing/>
    </w:pPr>
  </w:style>
  <w:style w:type="paragraph" w:customStyle="1" w:styleId="Pa10">
    <w:name w:val="Pa10"/>
    <w:basedOn w:val="Normal"/>
    <w:next w:val="Normal"/>
    <w:uiPriority w:val="99"/>
    <w:rsid w:val="003A0215"/>
    <w:pPr>
      <w:autoSpaceDE w:val="0"/>
      <w:autoSpaceDN w:val="0"/>
      <w:adjustRightInd w:val="0"/>
      <w:spacing w:line="241" w:lineRule="atLeast"/>
    </w:pPr>
    <w:rPr>
      <w:rFonts w:ascii="Futura Book" w:hAnsi="Futura Book"/>
      <w:lang w:eastAsia="en-US"/>
    </w:rPr>
  </w:style>
  <w:style w:type="character" w:customStyle="1" w:styleId="A7">
    <w:name w:val="A7"/>
    <w:uiPriority w:val="99"/>
    <w:rsid w:val="003A0215"/>
    <w:rPr>
      <w:rFonts w:cs="Futura Book"/>
      <w:color w:val="000000"/>
    </w:rPr>
  </w:style>
  <w:style w:type="paragraph" w:customStyle="1" w:styleId="Pa12">
    <w:name w:val="Pa12"/>
    <w:basedOn w:val="Normal"/>
    <w:next w:val="Normal"/>
    <w:uiPriority w:val="99"/>
    <w:rsid w:val="003A0215"/>
    <w:pPr>
      <w:autoSpaceDE w:val="0"/>
      <w:autoSpaceDN w:val="0"/>
      <w:adjustRightInd w:val="0"/>
      <w:spacing w:line="241" w:lineRule="atLeast"/>
    </w:pPr>
    <w:rPr>
      <w:rFonts w:ascii="Futura Book" w:hAnsi="Futura Book"/>
      <w:lang w:eastAsia="en-US"/>
    </w:rPr>
  </w:style>
  <w:style w:type="paragraph" w:customStyle="1" w:styleId="Pa9">
    <w:name w:val="Pa9"/>
    <w:basedOn w:val="Normal"/>
    <w:next w:val="Normal"/>
    <w:uiPriority w:val="99"/>
    <w:rsid w:val="003A0215"/>
    <w:pPr>
      <w:autoSpaceDE w:val="0"/>
      <w:autoSpaceDN w:val="0"/>
      <w:adjustRightInd w:val="0"/>
      <w:spacing w:line="241" w:lineRule="atLeast"/>
    </w:pPr>
    <w:rPr>
      <w:rFonts w:ascii="Futura Book" w:hAnsi="Futura Book"/>
      <w:lang w:eastAsia="en-US"/>
    </w:rPr>
  </w:style>
  <w:style w:type="character" w:customStyle="1" w:styleId="A0">
    <w:name w:val="A0"/>
    <w:uiPriority w:val="99"/>
    <w:rsid w:val="00966710"/>
    <w:rPr>
      <w:rFonts w:cs="Futura Book"/>
      <w:color w:val="000000"/>
      <w:sz w:val="34"/>
      <w:szCs w:val="34"/>
    </w:rPr>
  </w:style>
  <w:style w:type="paragraph" w:customStyle="1" w:styleId="Default">
    <w:name w:val="Default"/>
    <w:rsid w:val="003E7761"/>
    <w:pPr>
      <w:autoSpaceDE w:val="0"/>
      <w:autoSpaceDN w:val="0"/>
      <w:adjustRightInd w:val="0"/>
    </w:pPr>
    <w:rPr>
      <w:rFonts w:ascii="Arial" w:hAnsi="Arial" w:cs="Arial"/>
      <w:color w:val="000000"/>
      <w:sz w:val="24"/>
      <w:szCs w:val="24"/>
    </w:rPr>
  </w:style>
  <w:style w:type="character" w:customStyle="1" w:styleId="spelle">
    <w:name w:val="spelle"/>
    <w:basedOn w:val="DefaultParagraphFont"/>
    <w:rsid w:val="001453F6"/>
  </w:style>
  <w:style w:type="character" w:customStyle="1" w:styleId="grame">
    <w:name w:val="grame"/>
    <w:basedOn w:val="DefaultParagraphFont"/>
    <w:rsid w:val="001453F6"/>
  </w:style>
  <w:style w:type="character" w:styleId="EndnoteReference">
    <w:name w:val="endnote reference"/>
    <w:basedOn w:val="DefaultParagraphFont"/>
    <w:rsid w:val="00882D66"/>
    <w:rPr>
      <w:vertAlign w:val="superscript"/>
    </w:rPr>
  </w:style>
  <w:style w:type="character" w:styleId="Hyperlink">
    <w:name w:val="Hyperlink"/>
    <w:basedOn w:val="DefaultParagraphFont"/>
    <w:rsid w:val="00B07C4D"/>
    <w:rPr>
      <w:color w:val="0000FF"/>
      <w:u w:val="single"/>
    </w:rPr>
  </w:style>
</w:styles>
</file>

<file path=word/webSettings.xml><?xml version="1.0" encoding="utf-8"?>
<w:webSettings xmlns:r="http://schemas.openxmlformats.org/officeDocument/2006/relationships" xmlns:w="http://schemas.openxmlformats.org/wordprocessingml/2006/main">
  <w:divs>
    <w:div w:id="923337776">
      <w:bodyDiv w:val="1"/>
      <w:marLeft w:val="0"/>
      <w:marRight w:val="0"/>
      <w:marTop w:val="0"/>
      <w:marBottom w:val="0"/>
      <w:divBdr>
        <w:top w:val="none" w:sz="0" w:space="0" w:color="auto"/>
        <w:left w:val="none" w:sz="0" w:space="0" w:color="auto"/>
        <w:bottom w:val="none" w:sz="0" w:space="0" w:color="auto"/>
        <w:right w:val="none" w:sz="0" w:space="0" w:color="auto"/>
      </w:divBdr>
      <w:divsChild>
        <w:div w:id="1941185290">
          <w:marLeft w:val="0"/>
          <w:marRight w:val="0"/>
          <w:marTop w:val="0"/>
          <w:marBottom w:val="0"/>
          <w:divBdr>
            <w:top w:val="none" w:sz="0" w:space="0" w:color="auto"/>
            <w:left w:val="none" w:sz="0" w:space="0" w:color="auto"/>
            <w:bottom w:val="none" w:sz="0" w:space="0" w:color="auto"/>
            <w:right w:val="none" w:sz="0" w:space="0" w:color="auto"/>
          </w:divBdr>
          <w:divsChild>
            <w:div w:id="543520749">
              <w:marLeft w:val="0"/>
              <w:marRight w:val="0"/>
              <w:marTop w:val="0"/>
              <w:marBottom w:val="0"/>
              <w:divBdr>
                <w:top w:val="none" w:sz="0" w:space="0" w:color="auto"/>
                <w:left w:val="none" w:sz="0" w:space="0" w:color="auto"/>
                <w:bottom w:val="none" w:sz="0" w:space="0" w:color="auto"/>
                <w:right w:val="none" w:sz="0" w:space="0" w:color="auto"/>
              </w:divBdr>
              <w:divsChild>
                <w:div w:id="1947498305">
                  <w:marLeft w:val="0"/>
                  <w:marRight w:val="0"/>
                  <w:marTop w:val="0"/>
                  <w:marBottom w:val="0"/>
                  <w:divBdr>
                    <w:top w:val="none" w:sz="0" w:space="0" w:color="auto"/>
                    <w:left w:val="none" w:sz="0" w:space="0" w:color="auto"/>
                    <w:bottom w:val="none" w:sz="0" w:space="0" w:color="auto"/>
                    <w:right w:val="none" w:sz="0" w:space="0" w:color="auto"/>
                  </w:divBdr>
                  <w:divsChild>
                    <w:div w:id="1304850810">
                      <w:marLeft w:val="0"/>
                      <w:marRight w:val="68"/>
                      <w:marTop w:val="41"/>
                      <w:marBottom w:val="0"/>
                      <w:divBdr>
                        <w:top w:val="none" w:sz="0" w:space="0" w:color="auto"/>
                        <w:left w:val="none" w:sz="0" w:space="0" w:color="auto"/>
                        <w:bottom w:val="none" w:sz="0" w:space="0" w:color="auto"/>
                        <w:right w:val="none" w:sz="0" w:space="0" w:color="auto"/>
                      </w:divBdr>
                      <w:divsChild>
                        <w:div w:id="192911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199567">
      <w:bodyDiv w:val="1"/>
      <w:marLeft w:val="0"/>
      <w:marRight w:val="0"/>
      <w:marTop w:val="0"/>
      <w:marBottom w:val="0"/>
      <w:divBdr>
        <w:top w:val="none" w:sz="0" w:space="0" w:color="auto"/>
        <w:left w:val="none" w:sz="0" w:space="0" w:color="auto"/>
        <w:bottom w:val="none" w:sz="0" w:space="0" w:color="auto"/>
        <w:right w:val="none" w:sz="0" w:space="0" w:color="auto"/>
      </w:divBdr>
      <w:divsChild>
        <w:div w:id="1291399757">
          <w:marLeft w:val="0"/>
          <w:marRight w:val="0"/>
          <w:marTop w:val="0"/>
          <w:marBottom w:val="0"/>
          <w:divBdr>
            <w:top w:val="none" w:sz="0" w:space="0" w:color="auto"/>
            <w:left w:val="none" w:sz="0" w:space="0" w:color="auto"/>
            <w:bottom w:val="none" w:sz="0" w:space="0" w:color="auto"/>
            <w:right w:val="none" w:sz="0" w:space="0" w:color="auto"/>
          </w:divBdr>
          <w:divsChild>
            <w:div w:id="666831631">
              <w:marLeft w:val="0"/>
              <w:marRight w:val="0"/>
              <w:marTop w:val="0"/>
              <w:marBottom w:val="0"/>
              <w:divBdr>
                <w:top w:val="none" w:sz="0" w:space="0" w:color="auto"/>
                <w:left w:val="none" w:sz="0" w:space="0" w:color="auto"/>
                <w:bottom w:val="none" w:sz="0" w:space="0" w:color="auto"/>
                <w:right w:val="none" w:sz="0" w:space="0" w:color="auto"/>
              </w:divBdr>
              <w:divsChild>
                <w:div w:id="386492778">
                  <w:marLeft w:val="0"/>
                  <w:marRight w:val="0"/>
                  <w:marTop w:val="0"/>
                  <w:marBottom w:val="0"/>
                  <w:divBdr>
                    <w:top w:val="none" w:sz="0" w:space="0" w:color="auto"/>
                    <w:left w:val="none" w:sz="0" w:space="0" w:color="auto"/>
                    <w:bottom w:val="none" w:sz="0" w:space="0" w:color="auto"/>
                    <w:right w:val="none" w:sz="0" w:space="0" w:color="auto"/>
                  </w:divBdr>
                  <w:divsChild>
                    <w:div w:id="2003467960">
                      <w:marLeft w:val="0"/>
                      <w:marRight w:val="68"/>
                      <w:marTop w:val="41"/>
                      <w:marBottom w:val="0"/>
                      <w:divBdr>
                        <w:top w:val="none" w:sz="0" w:space="0" w:color="auto"/>
                        <w:left w:val="none" w:sz="0" w:space="0" w:color="auto"/>
                        <w:bottom w:val="none" w:sz="0" w:space="0" w:color="auto"/>
                        <w:right w:val="none" w:sz="0" w:space="0" w:color="auto"/>
                      </w:divBdr>
                      <w:divsChild>
                        <w:div w:id="124984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wc/sites/CWS/GaR/Shared%20Documents/Program_Guide/CH_13/13zz-email.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A419C8-227A-428D-9EB0-01FBCE918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1277</Words>
  <Characters>6819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County of San Diego</Company>
  <LinksUpToDate>false</LinksUpToDate>
  <CharactersWithSpaces>8080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bdebont</dc:creator>
  <cp:keywords/>
  <dc:description/>
  <cp:lastModifiedBy>Becki DeBont</cp:lastModifiedBy>
  <cp:revision>3</cp:revision>
  <cp:lastPrinted>2013-12-02T20:45:00Z</cp:lastPrinted>
  <dcterms:created xsi:type="dcterms:W3CDTF">2014-02-24T21:41:00Z</dcterms:created>
  <dcterms:modified xsi:type="dcterms:W3CDTF">2014-02-24T21:43:00Z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1287656480</vt:i4>
  </property>
  <property fmtid="{D5CDD505-2E9C-101B-9397-08002B2CF9AE}" pid="3" name="_NewReviewCycle">
    <vt:lpwstr/>
  </property>
  <property fmtid="{D5CDD505-2E9C-101B-9397-08002B2CF9AE}" pid="4" name="_EmailSubject">
    <vt:lpwstr>Correction and updates to the Katie A. Implementation Toolkit</vt:lpwstr>
  </property>
  <property fmtid="{D5CDD505-2E9C-101B-9397-08002B2CF9AE}" pid="5" name="_AuthorEmail">
    <vt:lpwstr>Becki.DeBont@sdcounty.ca.gov</vt:lpwstr>
  </property>
  <property fmtid="{D5CDD505-2E9C-101B-9397-08002B2CF9AE}" pid="6" name="_AuthorEmailDisplayName">
    <vt:lpwstr>DeBont, Becki</vt:lpwstr>
  </property>
</Properties>
</file>